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CONTRATO Nº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026/2018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SERVIÇOS DE ARBITRAGEM DOS JOGOS ESCOLARES DE TEUTÔNIA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ind w:left="4248" w:right="0" w:firstLine="708"/>
        <w:jc w:val="both"/>
        <w:rPr/>
      </w:pPr>
      <w:r>
        <w:rPr>
          <w:rFonts w:cs="Times New Roman" w:ascii="Times New Roman" w:hAnsi="Times New Roman"/>
          <w:i/>
          <w:color w:val="000000"/>
          <w:sz w:val="22"/>
          <w:szCs w:val="22"/>
        </w:rPr>
        <w:t xml:space="preserve">Entre o </w:t>
      </w:r>
      <w:r>
        <w:rPr>
          <w:rFonts w:cs="Times New Roman" w:ascii="Times New Roman" w:hAnsi="Times New Roman"/>
          <w:b/>
          <w:i/>
          <w:color w:val="000000"/>
          <w:sz w:val="22"/>
          <w:szCs w:val="22"/>
        </w:rPr>
        <w:t>Município de TEUTÔNIA</w:t>
      </w:r>
      <w:r>
        <w:rPr>
          <w:rFonts w:cs="Times New Roman" w:ascii="Times New Roman" w:hAnsi="Times New Roman"/>
          <w:i/>
          <w:color w:val="000000"/>
          <w:sz w:val="22"/>
          <w:szCs w:val="22"/>
        </w:rPr>
        <w:t xml:space="preserve"> e a empresa </w:t>
      </w:r>
      <w:r>
        <w:rPr>
          <w:rFonts w:cs="Times New Roman" w:ascii="Times New Roman" w:hAnsi="Times New Roman"/>
          <w:b/>
          <w:bCs/>
          <w:i/>
          <w:color w:val="000000"/>
          <w:sz w:val="22"/>
          <w:szCs w:val="22"/>
        </w:rPr>
        <w:t>ALCEMAR VURDEL - ME</w:t>
      </w:r>
      <w:r>
        <w:rPr>
          <w:rFonts w:cs="Times New Roman" w:ascii="Times New Roman" w:hAnsi="Times New Roman"/>
          <w:b/>
          <w:i/>
          <w:color w:val="000000"/>
          <w:sz w:val="22"/>
          <w:szCs w:val="22"/>
        </w:rPr>
        <w:t xml:space="preserve">, </w:t>
      </w:r>
      <w:r>
        <w:rPr>
          <w:rFonts w:cs="Times New Roman" w:ascii="Times New Roman" w:hAnsi="Times New Roman"/>
          <w:i/>
          <w:color w:val="000000"/>
          <w:sz w:val="22"/>
          <w:szCs w:val="22"/>
        </w:rPr>
        <w:t>para</w:t>
      </w:r>
      <w:r>
        <w:rPr>
          <w:rFonts w:cs="Times New Roman" w:ascii="Times New Roman" w:hAnsi="Times New Roman"/>
          <w:b/>
          <w:i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i/>
          <w:color w:val="000000"/>
          <w:sz w:val="22"/>
          <w:szCs w:val="22"/>
        </w:rPr>
        <w:t>executar serviços de arbitragem dos Jogos Escolares de Teutônia – JITEU 2018.</w:t>
      </w:r>
    </w:p>
    <w:p>
      <w:pPr>
        <w:pStyle w:val="Normal"/>
        <w:ind w:left="3420" w:right="0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ind w:left="3420" w:right="0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Corpodetexto"/>
        <w:ind w:left="0" w:right="0" w:firstLine="708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Que fazem, de um lado, o </w:t>
      </w:r>
      <w:r>
        <w:rPr>
          <w:rFonts w:cs="Times New Roman" w:ascii="Times New Roman" w:hAnsi="Times New Roman"/>
          <w:b/>
          <w:sz w:val="22"/>
          <w:szCs w:val="22"/>
        </w:rPr>
        <w:t>MUNICÍPIO DE TEUTÔNIA</w:t>
      </w:r>
      <w:r>
        <w:rPr>
          <w:rFonts w:cs="Times New Roman" w:ascii="Times New Roman" w:hAnsi="Times New Roman"/>
          <w:sz w:val="22"/>
          <w:szCs w:val="22"/>
        </w:rPr>
        <w:t xml:space="preserve">, pessoa jurídica de direito público interno, inscrito no CNPJ sob nº 88.661.400/0001-99, neste ato representado pelo Prefeito Municipal Sr. Jonatan Brönstrup, brasileiro, solteiro, residente e domiciliado neste Município, doravante denominado de </w:t>
      </w:r>
      <w:r>
        <w:rPr>
          <w:rFonts w:cs="Times New Roman" w:ascii="Times New Roman" w:hAnsi="Times New Roman"/>
          <w:b/>
          <w:sz w:val="22"/>
          <w:szCs w:val="22"/>
        </w:rPr>
        <w:t>CONTRATANTE</w:t>
      </w:r>
      <w:r>
        <w:rPr>
          <w:rFonts w:cs="Times New Roman" w:ascii="Times New Roman" w:hAnsi="Times New Roman"/>
          <w:sz w:val="22"/>
          <w:szCs w:val="22"/>
        </w:rPr>
        <w:t xml:space="preserve"> e, de outro lado a empresa </w:t>
      </w:r>
      <w:r>
        <w:rPr>
          <w:rFonts w:cs="Times New Roman" w:ascii="Times New Roman" w:hAnsi="Times New Roman"/>
          <w:b/>
          <w:bCs/>
          <w:i/>
          <w:color w:val="000000"/>
          <w:sz w:val="22"/>
          <w:szCs w:val="22"/>
        </w:rPr>
        <w:t>A</w:t>
      </w:r>
      <w:bookmarkStart w:id="0" w:name="__DdeLink__4_2588980996"/>
      <w:r>
        <w:rPr>
          <w:rFonts w:cs="Times New Roman" w:ascii="Times New Roman" w:hAnsi="Times New Roman"/>
          <w:b/>
          <w:bCs/>
          <w:i/>
          <w:color w:val="000000"/>
          <w:sz w:val="22"/>
          <w:szCs w:val="22"/>
        </w:rPr>
        <w:t>LCEMAR VURDE</w:t>
      </w:r>
      <w:bookmarkEnd w:id="0"/>
      <w:r>
        <w:rPr>
          <w:rFonts w:cs="Times New Roman" w:ascii="Times New Roman" w:hAnsi="Times New Roman"/>
          <w:b/>
          <w:bCs/>
          <w:i/>
          <w:color w:val="000000"/>
          <w:sz w:val="22"/>
          <w:szCs w:val="22"/>
        </w:rPr>
        <w:t>L - ME</w:t>
      </w:r>
      <w:r>
        <w:rPr>
          <w:rFonts w:cs="Times New Roman" w:ascii="Times New Roman" w:hAnsi="Times New Roman"/>
          <w:b/>
          <w:sz w:val="22"/>
          <w:szCs w:val="22"/>
        </w:rPr>
        <w:t>,</w:t>
      </w:r>
      <w:r>
        <w:rPr>
          <w:rFonts w:cs="Times New Roman" w:ascii="Times New Roman" w:hAnsi="Times New Roman"/>
          <w:sz w:val="22"/>
          <w:szCs w:val="22"/>
        </w:rPr>
        <w:t xml:space="preserve"> com sede em </w:t>
      </w:r>
      <w:r>
        <w:rPr>
          <w:rFonts w:cs="Times New Roman" w:ascii="Times New Roman" w:hAnsi="Times New Roman"/>
          <w:sz w:val="22"/>
          <w:szCs w:val="22"/>
        </w:rPr>
        <w:t>Avenida Piratini, n 562, Bairro Centro, cidade de Butiá/RS</w:t>
      </w:r>
      <w:r>
        <w:rPr>
          <w:rFonts w:cs="Times New Roman" w:ascii="Times New Roman" w:hAnsi="Times New Roman"/>
          <w:sz w:val="22"/>
          <w:szCs w:val="22"/>
        </w:rPr>
        <w:t xml:space="preserve">, CNPJ nº </w:t>
      </w:r>
      <w:r>
        <w:rPr>
          <w:rFonts w:cs="Times New Roman" w:ascii="Times New Roman" w:hAnsi="Times New Roman"/>
          <w:sz w:val="22"/>
          <w:szCs w:val="22"/>
        </w:rPr>
        <w:t>11.390.719/0001-69</w:t>
      </w:r>
      <w:r>
        <w:rPr>
          <w:rFonts w:cs="Times New Roman" w:ascii="Times New Roman" w:hAnsi="Times New Roman"/>
          <w:sz w:val="22"/>
          <w:szCs w:val="22"/>
        </w:rPr>
        <w:t xml:space="preserve">, neste ato representado por. 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A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</w:rPr>
        <w:t>LCEMAR VURDEL</w:t>
      </w:r>
      <w:r>
        <w:rPr>
          <w:rFonts w:cs="Times New Roman" w:ascii="Times New Roman" w:hAnsi="Times New Roman"/>
          <w:sz w:val="22"/>
          <w:szCs w:val="22"/>
        </w:rPr>
        <w:t xml:space="preserve">, </w:t>
      </w:r>
      <w:r>
        <w:rPr>
          <w:rFonts w:cs="Times New Roman" w:ascii="Times New Roman" w:hAnsi="Times New Roman"/>
          <w:sz w:val="22"/>
          <w:szCs w:val="22"/>
        </w:rPr>
        <w:t>brasileiro, casado</w:t>
      </w:r>
      <w:r>
        <w:rPr>
          <w:rFonts w:cs="Times New Roman" w:ascii="Times New Roman" w:hAnsi="Times New Roman"/>
          <w:sz w:val="22"/>
          <w:szCs w:val="22"/>
        </w:rPr>
        <w:t xml:space="preserve">, CPF nº </w:t>
      </w:r>
      <w:r>
        <w:rPr>
          <w:rFonts w:cs="Times New Roman" w:ascii="Times New Roman" w:hAnsi="Times New Roman"/>
          <w:sz w:val="22"/>
          <w:szCs w:val="22"/>
        </w:rPr>
        <w:t>373.561.190-72</w:t>
      </w:r>
      <w:r>
        <w:rPr>
          <w:rFonts w:cs="Times New Roman" w:ascii="Times New Roman" w:hAnsi="Times New Roman"/>
          <w:sz w:val="22"/>
          <w:szCs w:val="22"/>
        </w:rPr>
        <w:t xml:space="preserve"> RG nº </w:t>
      </w:r>
      <w:r>
        <w:rPr>
          <w:rFonts w:cs="Times New Roman" w:ascii="Times New Roman" w:hAnsi="Times New Roman"/>
          <w:sz w:val="22"/>
          <w:szCs w:val="22"/>
        </w:rPr>
        <w:t>1006097123</w:t>
      </w:r>
      <w:r>
        <w:rPr>
          <w:rFonts w:cs="Times New Roman" w:ascii="Times New Roman" w:hAnsi="Times New Roman"/>
          <w:sz w:val="22"/>
          <w:szCs w:val="22"/>
        </w:rPr>
        <w:t xml:space="preserve">, ora denominado de </w:t>
      </w:r>
      <w:r>
        <w:rPr>
          <w:rFonts w:cs="Times New Roman" w:ascii="Times New Roman" w:hAnsi="Times New Roman"/>
          <w:b/>
          <w:sz w:val="22"/>
          <w:szCs w:val="22"/>
        </w:rPr>
        <w:t>CONTRATADA</w:t>
      </w:r>
      <w:r>
        <w:rPr>
          <w:rFonts w:cs="Times New Roman" w:ascii="Times New Roman" w:hAnsi="Times New Roman"/>
          <w:sz w:val="22"/>
          <w:szCs w:val="22"/>
        </w:rPr>
        <w:t>, resolvem de comum acordo firmar o presente contrato conforme cláusulas e condições a seguir: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1 DAS DISPOSIÇÕES PRELIMINARES:</w:t>
      </w:r>
    </w:p>
    <w:p>
      <w:pPr>
        <w:pStyle w:val="Corpodetexto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1.1 </w:t>
      </w:r>
      <w:r>
        <w:rPr>
          <w:rFonts w:cs="Times New Roman" w:ascii="Times New Roman" w:hAnsi="Times New Roman"/>
          <w:color w:val="000000"/>
          <w:sz w:val="22"/>
          <w:szCs w:val="22"/>
        </w:rPr>
        <w:t>- Regem o presente contrato não só as cláusulas e condições nele inseridas, como também a Lei Federal nº 10.520/02, e suas alterações e, subsidiariamente, pela Lei nº 8.666, de 21.06.93, com suas alterações posteriores, especialmente as do Capítulo III - Dos Contratos a que se referem os arts. 54 a 80 ficando as partes contratantes sujeitas ao estrito cumprimento das cláusulas ora avençadas e das normas aqui citadas, respondendo cada uma pelas consequências de sua inexecução total ou parcial.</w:t>
      </w:r>
    </w:p>
    <w:p>
      <w:pPr>
        <w:pStyle w:val="Corpodetexto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>1.2</w:t>
      </w:r>
      <w:r>
        <w:rPr>
          <w:rFonts w:cs="Times New Roman" w:ascii="Times New Roman" w:hAnsi="Times New Roman"/>
          <w:sz w:val="22"/>
          <w:szCs w:val="22"/>
        </w:rPr>
        <w:t>- O Pregão Presencial nº 10/2018, e seus anexos, especificações e demais condições e prazos contidos na proposta, passam a integrar o presente contrato, para todos os efeitos de direito, uma vez que a contratada continuará vinculada ao cumprimento do que apresentou na proposta de preços até o término do prazo contratual.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2 DO OBJETO: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2.1 -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Contratação de empresa especializada para executar serviços de arbitragem dos Jogos Escolares de Teutônia – JITEU 2018, conforme abaixo:</w:t>
      </w:r>
    </w:p>
    <w:tbl>
      <w:tblPr>
        <w:tblW w:w="90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75"/>
        <w:gridCol w:w="1713"/>
        <w:gridCol w:w="2263"/>
        <w:gridCol w:w="1418"/>
        <w:gridCol w:w="1276"/>
      </w:tblGrid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MODALIDADE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LOCAL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N.º DE GINÁSIOS/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CAMPOS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N.º DE ÁRBITROS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VALOR 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JOGOS PROJETO BOM DE BOLA – ETAPA MUNICIPAL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LINHA CLARA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 CAMPO DE FUTEBOL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R$ 1.280,00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HANDEBOL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BAIRRO CANABARRO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02 QUADRAS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R$ 1.430,00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FUTSAL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BAIRRO LANGUIRU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 QUADRAS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R$ 1.860,00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VOLEIBOL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BAIRRO TEUTÔNIA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02 QUADRAS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R$ 1.650,00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NEWCOMB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(2 árbitros),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MINIVÔLEI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(4 árbitros)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BAIRRO TEUTÔNIA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 QUADRA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R$ 1.480,00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ATLETISMO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(15 árbitros)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BAIRRO TEUTÔNIA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 PISTA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R$ 4.200,00</w:t>
            </w:r>
          </w:p>
        </w:tc>
      </w:tr>
      <w:tr>
        <w:trPr/>
        <w:tc>
          <w:tcPr>
            <w:tcW w:w="7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TOTAL GERAL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1.2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– </w:t>
      </w:r>
      <w:r>
        <w:rPr>
          <w:rFonts w:cs="Times New Roman" w:ascii="Times New Roman" w:hAnsi="Times New Roman"/>
          <w:sz w:val="22"/>
          <w:szCs w:val="22"/>
        </w:rPr>
        <w:t xml:space="preserve">As datas e horários dos jogos serão definidos posteriormente, juntamente com a empresa licitante vencedora, para realização do JITEU 2018, de acordo com disponibilidade de locais e árbitros.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1.3 - </w:t>
      </w:r>
      <w:r>
        <w:rPr>
          <w:rFonts w:cs="Times New Roman" w:ascii="Times New Roman" w:hAnsi="Times New Roman"/>
          <w:sz w:val="22"/>
          <w:szCs w:val="22"/>
        </w:rPr>
        <w:t>Serão aceitas subcontratações do objeto, com a devida apresentação de toda documentação inclusive da empresa subcontratada.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3 DO PRAZO: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3.1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- O prazo de execução dos serviços objeto deste Contrato será a contar da assinatura do contrato até 31 de dezembro de 2018.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4 DAS CONDIÇÕES DE PAGAMENTO: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4.1</w:t>
      </w:r>
      <w:r>
        <w:rPr>
          <w:rFonts w:cs="Times New Roman" w:ascii="Times New Roman" w:hAnsi="Times New Roman"/>
          <w:bCs/>
          <w:color w:val="000000"/>
          <w:sz w:val="22"/>
          <w:szCs w:val="22"/>
        </w:rPr>
        <w:t xml:space="preserve"> - O Município pagará à CONTRATADA, em contrapartida ao serviço prestado, o valor de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R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$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11.900,00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(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onze mil e novecentos reais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),</w:t>
      </w:r>
      <w:r>
        <w:rPr>
          <w:rFonts w:cs="Times New Roman" w:ascii="Times New Roman" w:hAnsi="Times New Roman"/>
          <w:bCs/>
          <w:color w:val="000000"/>
          <w:sz w:val="22"/>
          <w:szCs w:val="22"/>
        </w:rPr>
        <w:t xml:space="preserve"> 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no qual estão incluídos todos os custos e despesas, tais como: </w:t>
      </w:r>
      <w:r>
        <w:rPr>
          <w:rFonts w:cs="Times New Roman" w:ascii="Times New Roman" w:hAnsi="Times New Roman"/>
          <w:sz w:val="22"/>
          <w:szCs w:val="22"/>
        </w:rPr>
        <w:t>serviços de arbitragem, despesas com locomoção, despesas com funcionários, encargos sociais, deslocamentos, alimentação, impostos, taxas e demais tributos incidentes na contratação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e tudo o mais que se fizer necessário ao cumprimento integral do objeto deste Contrato.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4.2 –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O pagamento será efetuado pelo Departamento Financeiro da Prefeitura, em até 15 (quinze) dias após a execução dos trabalhos (cada modalidade) e apresentação da </w:t>
      </w:r>
      <w:r>
        <w:rPr>
          <w:rFonts w:cs="Times New Roman" w:ascii="Times New Roman" w:hAnsi="Times New Roman"/>
          <w:b/>
          <w:sz w:val="22"/>
          <w:szCs w:val="22"/>
        </w:rPr>
        <w:t>Nota Fiscal/Fatura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, devidamente acompanhada por relatório de execução das tarefas assinado </w:t>
      </w:r>
      <w:r>
        <w:rPr>
          <w:rFonts w:eastAsia="Courier New" w:cs="Times New Roman" w:ascii="Times New Roman" w:hAnsi="Times New Roman"/>
          <w:color w:val="000000"/>
          <w:sz w:val="22"/>
          <w:szCs w:val="22"/>
        </w:rPr>
        <w:t xml:space="preserve">pela servidora responsável pela fiscalização, </w:t>
      </w:r>
      <w:r>
        <w:rPr>
          <w:rFonts w:eastAsia="Courier New" w:cs="Times New Roman" w:ascii="Times New Roman" w:hAnsi="Times New Roman"/>
          <w:b/>
          <w:color w:val="000000"/>
          <w:sz w:val="22"/>
          <w:szCs w:val="22"/>
        </w:rPr>
        <w:t>Jones Frederico Sacks</w:t>
      </w:r>
      <w:r>
        <w:rPr>
          <w:rFonts w:eastAsia="Courier New" w:cs="Times New Roman" w:ascii="Times New Roman" w:hAnsi="Times New Roman"/>
          <w:color w:val="000000"/>
          <w:sz w:val="22"/>
          <w:szCs w:val="22"/>
        </w:rPr>
        <w:t>.</w:t>
      </w:r>
    </w:p>
    <w:p>
      <w:pPr>
        <w:pStyle w:val="Corpodetexto"/>
        <w:jc w:val="both"/>
        <w:rPr>
          <w:rFonts w:ascii="Times New Roman" w:hAnsi="Times New Roman" w:eastAsia="Courier New" w:cs="Times New Roman"/>
          <w:color w:val="000000"/>
          <w:sz w:val="22"/>
          <w:szCs w:val="22"/>
        </w:rPr>
      </w:pPr>
      <w:r>
        <w:rPr>
          <w:rFonts w:eastAsia="Courier New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5 DA DOTAÇÃO ORÇAMENTÁRIA: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5.1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- As despesas decorrentes dos serviços ora contratados correrão à conta das seguintes rubricas:</w:t>
      </w:r>
    </w:p>
    <w:p>
      <w:pPr>
        <w:pStyle w:val="Normal"/>
        <w:tabs>
          <w:tab w:val="left" w:pos="4962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07 – SECRETARIA MUNICIPAL DE EDUCAÇÃO</w:t>
      </w:r>
    </w:p>
    <w:p>
      <w:pPr>
        <w:pStyle w:val="Normal"/>
        <w:tabs>
          <w:tab w:val="left" w:pos="4962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01 – MANUTENÇÃO E DESENVOLVIMENTO DE ENSINO </w:t>
      </w:r>
    </w:p>
    <w:p>
      <w:pPr>
        <w:pStyle w:val="Normal"/>
        <w:tabs>
          <w:tab w:val="left" w:pos="4962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12.361.0047.2042 – MANUT. DAS ATIVIDADES DO ENSINO FUNDAMENTAL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3.3.3.9.0.3900000000 – OUTROS SERV. DE TERC. – PESSOA JURÍDICA – 731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6 DA ALTERAÇÃO CONTRATUAL:</w:t>
      </w:r>
    </w:p>
    <w:p>
      <w:pPr>
        <w:pStyle w:val="Corpodetexto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6.1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 - As alterações contratuais poderão ocorrer nos seguintes casos: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I - Unilateralmente pela Contratante: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  </w:t>
      </w:r>
      <w:r>
        <w:rPr>
          <w:rFonts w:cs="Times New Roman" w:ascii="Times New Roman" w:hAnsi="Times New Roman"/>
          <w:color w:val="000000"/>
          <w:sz w:val="22"/>
          <w:szCs w:val="22"/>
        </w:rPr>
        <w:t>a) Quando houver modificações das especificações, para melhor adequação técnica aos seus objetivos;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  </w:t>
      </w:r>
      <w:r>
        <w:rPr>
          <w:rFonts w:cs="Times New Roman" w:ascii="Times New Roman" w:hAnsi="Times New Roman"/>
          <w:color w:val="000000"/>
          <w:sz w:val="22"/>
          <w:szCs w:val="22"/>
        </w:rPr>
        <w:t>b) Quando necessário a modificação do valor contratual em decorrência de acréscimo ou diminuição quantitativa de seu objeto, nos limites permitidos pela Lei nº 8.666/93.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II - Por Acordo das Partes: </w:t>
      </w:r>
    </w:p>
    <w:p>
      <w:pPr>
        <w:pStyle w:val="Corpodetexto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  </w:t>
      </w:r>
      <w:r>
        <w:rPr>
          <w:rFonts w:cs="Times New Roman" w:ascii="Times New Roman" w:hAnsi="Times New Roman"/>
          <w:color w:val="000000"/>
          <w:sz w:val="22"/>
          <w:szCs w:val="22"/>
        </w:rPr>
        <w:t>a) Quando necessária a modificação do regime de execução dos serviços, em face de verificação técnica da inaplicabilidade dos termos contratuais originários;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  </w:t>
      </w:r>
      <w:r>
        <w:rPr>
          <w:rFonts w:cs="Times New Roman" w:ascii="Times New Roman" w:hAnsi="Times New Roman"/>
          <w:color w:val="000000"/>
          <w:sz w:val="22"/>
          <w:szCs w:val="22"/>
        </w:rPr>
        <w:t>b) Quando necessária a modificação da forma de pagamento, por imposição de circunstâncias supervenientes, mantido o valor inicial atualizado.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§ 1º - A Contratada fica obrigada a aceitar, nas mesmas condições contratuais, os acréscimos ou supressões que se fizerem nos serviços, em até 25% (vinte e cinco por cento) do valor inicial do contrato, tudo em consonância com o Art. 65, § 1º da Lei nº 8.666/93.</w:t>
      </w:r>
    </w:p>
    <w:p>
      <w:pPr>
        <w:pStyle w:val="Corpodetex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§ 2º - Quaisquer tributos ou encargos criados, alterados ou extintos, bem como a superveniência de disposições legais, quando ocorridas após a data da apresentação da proposta, de comprovada repercussão nos preços contratados, implicarão a revisão destes para mais ou menos, conforme o caso.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§ 3º - Em havendo alteração unilateral do contrato que aumente os encargos da Contratada, a Contratante deverá restabelecer, por aditamento, o equilíbrio econômico-financeiro inicial, nos termos preceituados pelo parágrafo 6º do art. 65 da Lei nº 8.666/93.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§ 4º - A variação do valor contratual, as atualizações, compensações ou penalizações financeiras decorrentes das condições de pagamento nele previstas, bem como o empenho de dotações orçamentárias suplementares até o limite do seu valor corrigido, não caracterizam alteração do mesmo, podendo ser registrados por simples apostila, dispensando a celebração de aditamento.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7 DAS MULTAS:</w:t>
      </w:r>
    </w:p>
    <w:p>
      <w:pPr>
        <w:pStyle w:val="PadroChar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7.1 – </w:t>
      </w:r>
      <w:r>
        <w:rPr>
          <w:rFonts w:cs="Times New Roman" w:ascii="Times New Roman" w:hAnsi="Times New Roman"/>
          <w:color w:val="000000"/>
          <w:sz w:val="22"/>
          <w:szCs w:val="22"/>
        </w:rPr>
        <w:t>As multas a serem aplicadas na inexecução deste contrato serão conforma a seguir:</w:t>
      </w:r>
    </w:p>
    <w:p>
      <w:pPr>
        <w:pStyle w:val="PadroChar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§ 1º - Será aplicada multa de 0,3% (três décimos por cento) do valor total corrigido do contrato, por dia de atraso na prestação dos serviços.</w:t>
      </w:r>
    </w:p>
    <w:p>
      <w:pPr>
        <w:pStyle w:val="PadroChar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§ 2º - Será aplicada multa de 10% (dez por cento) sobre o valor corrigido do contrato, quando a licitante vencedora:</w:t>
      </w:r>
    </w:p>
    <w:p>
      <w:pPr>
        <w:pStyle w:val="PadroChar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ab/>
        <w:t>a) prestar informações inexatas ou causar embaraços à fiscalização;</w:t>
      </w:r>
    </w:p>
    <w:p>
      <w:pPr>
        <w:pStyle w:val="PadroChar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ab/>
        <w:t>b) transferir ou ceder obrigações, no todo ou em parte a terceiros, sem prévia autorização da contratante;</w:t>
      </w:r>
    </w:p>
    <w:p>
      <w:pPr>
        <w:pStyle w:val="PadroChar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ab/>
        <w:t>c) executar os serviços em desacordo com as especificações ou normas técnicas, independentemente da obrigação de fazer as correções necessárias às suas expensas;</w:t>
      </w:r>
    </w:p>
    <w:p>
      <w:pPr>
        <w:pStyle w:val="PadroChar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ab/>
        <w:t>d) desatender às determinações da fiscalização;</w:t>
      </w:r>
    </w:p>
    <w:p>
      <w:pPr>
        <w:pStyle w:val="PadroChar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ab/>
        <w:t>e) cometer qualquer infração às normas legais federais, estaduais e municipais por meios culposos e/ou dolosos, fraude fiscal no recolhimento de qualquer tributo, encargos sociais, ou previdenciários, respondendo ainda pelas multas aplicadas pelos órgãos competentes em razão da infração cometida, cabendo a Prefeitura o direito de exigir a Folha de Pagamento dos empregados a qualquer momento;</w:t>
      </w:r>
    </w:p>
    <w:p>
      <w:pPr>
        <w:pStyle w:val="PadroChar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ab/>
        <w:t>f) não iniciar, sem justa causa, execução dos serviços ou fornecer os materiais contratados no prazo fixado, estando sua proposta dentro do prazo de validade;</w:t>
      </w:r>
    </w:p>
    <w:p>
      <w:pPr>
        <w:pStyle w:val="PadroChar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ab/>
        <w:t>g) ocasionar sem justa causa, atraso superior a 03 (três) dias na execução dos serviços contratados;</w:t>
      </w:r>
    </w:p>
    <w:p>
      <w:pPr>
        <w:pStyle w:val="PadroChar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ab/>
        <w:t>h) recusar-se a executar, sem justa causa, no todo ou em parte os serviços;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ab/>
        <w:t>i) praticar por ação ou omissão, qualquer ato que por imprudência, negligência, imperícia, dolosamente ou não, venha a causar danos à contratante ou a terceiros, independente da obrigação da contratada em reparar os danos causados.</w:t>
      </w:r>
    </w:p>
    <w:p>
      <w:pPr>
        <w:pStyle w:val="Corpodetexto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7.2 -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Ressalvados os casos fortuitos ou de força maior, devidamente comprovado, ou ainda situações que a Contratada couber analisar, a Contratada incorrerá em multas previstas na Lei 8.666/93.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§ 1º - As multas estabelecidas serão entendidas como independentes e acumulativas.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§ 2º - A contratada terá o limite de 03 (três) dias úteis, contados da data da publicação da penalidade no órgão oficial, para recolher a multa aos cofres do Município.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§ 3º - Os recursos contra a multa aplicada deverão ser interpostos no prazo máximo de 05 (cinco) dias úteis, nas condições do Art. 109, inciso I, alínea "f" da Lei nº 8.666/93.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8 DA RESCISÃO CONTRATUAL: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8.1 -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O presente contrato poderá ser rescindido por qualquer um dos motivos previstos no art. 78, inciso I a XII e XVII da Lei Federal 8.666/93, conforme o caso, que passam a integrar este instrumento contratual para efeitos de direito.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9 DAS OBRIGAÇÕES DA CONTRATADA: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9.1 -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O Contrato deverá ser executado fielmente pelas partes, de acordo com as cláusulas avençadas, sendo obrigações da Contratada:</w:t>
      </w:r>
    </w:p>
    <w:p>
      <w:pPr>
        <w:pStyle w:val="Corpodetexto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a)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Admitir e dirigir, sob sua inteira responsabilidade, o pessoal adequado e capacitado de que necessitar, em todos os níveis de trabalho, para a execução dos serviços, correndo por sua conta exclusiva todos os encargos e obrigações de ordem trabalhista, previdenciária e civil, apresentando, à Contratante, quando solicitado, a relação atualizada desse pessoal.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b)</w:t>
      </w:r>
      <w:r>
        <w:rPr>
          <w:rFonts w:cs="Times New Roman" w:ascii="Times New Roman" w:hAnsi="Times New Roman"/>
          <w:color w:val="000000"/>
          <w:sz w:val="22"/>
          <w:szCs w:val="22"/>
        </w:rPr>
        <w:t>Executar os serviços objeto do presente Contrato, com absoluta diligência e perfeição.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c)</w:t>
      </w:r>
      <w:r>
        <w:rPr>
          <w:rFonts w:cs="Times New Roman" w:ascii="Times New Roman" w:hAnsi="Times New Roman"/>
          <w:color w:val="000000"/>
          <w:sz w:val="22"/>
          <w:szCs w:val="22"/>
        </w:rPr>
        <w:t>Permitir e facilitar à fiscalização da Prefeitura Municipal ao andamento no local dos serviços a qualquer dia e hora, devendo prestar as informações e esclarecimentos necessários.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d)</w:t>
      </w:r>
      <w:r>
        <w:rPr>
          <w:rFonts w:cs="Times New Roman" w:ascii="Times New Roman" w:hAnsi="Times New Roman"/>
          <w:color w:val="000000"/>
          <w:sz w:val="22"/>
          <w:szCs w:val="22"/>
        </w:rPr>
        <w:t>Executar, às suas custas, os reparos ou refazimentos dos serviços executados em desacordo com o presente Contrato e seus anexos.</w:t>
      </w:r>
    </w:p>
    <w:p>
      <w:pPr>
        <w:pStyle w:val="Corpodetexto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e)</w:t>
      </w:r>
      <w:r>
        <w:rPr>
          <w:rFonts w:cs="Times New Roman" w:ascii="Times New Roman" w:hAnsi="Times New Roman"/>
          <w:color w:val="000000"/>
          <w:sz w:val="22"/>
          <w:szCs w:val="22"/>
        </w:rPr>
        <w:t>Constatado dano a bens da Contratante ou sob a sua responsabilidade ou, a bens de terceiros, a Contratada, de pronto, os reparará ou, se assim não proceder, a Contratante lançará mãos dos créditos daquela para ressarcir os prejuízos de quem de direito.</w:t>
      </w:r>
    </w:p>
    <w:p>
      <w:pPr>
        <w:pStyle w:val="Corpodetex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§ 1º - Os acréscimos supressões ou modificações que incorram em serviços complementares ou extraordinários, respeitados os limites da legislação vigente, serão objetos de alteração unilateral do Contrato, e serão formalizados através de um único documento, quando do recebimento dos serviços executados.</w:t>
      </w:r>
    </w:p>
    <w:p>
      <w:pPr>
        <w:pStyle w:val="Corpodetex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§ 2º - Ocorrendo tal hipótese, e se na proposta não houver sido estabelecido preços unitários para aqueles tipos de serviços, serão fixados à data da Proposta, mediante acordo entre as partes.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§ 3º - A contratada é responsável pelos encargos trabalhistas, previdenciários, fiscais e comerciais resultantes da execução do presente, observando-se ainda, o parágrafo 1º do Artigo 71, da Lei 8.666/93.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10 DO RECEBIMENTO DOS SERVIÇOS E FISCALIZAÇÃO: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10.1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- A CONTRATADA realizará os serviços para o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MUNICÍPIO DE TEUTÔNIA</w:t>
      </w:r>
      <w:r>
        <w:rPr>
          <w:rFonts w:cs="Times New Roman" w:ascii="Times New Roman" w:hAnsi="Times New Roman"/>
          <w:color w:val="000000"/>
          <w:sz w:val="22"/>
          <w:szCs w:val="22"/>
        </w:rPr>
        <w:t>, para que sejam observadas e comprovadas as características informadas em sua proposta.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10.2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- Caso algum serviço não corresponda ao exigido, a CONTRATADA deverá providenciar, no prazo máximo de até 3 (três) dias úteis, contados da data de notificação expedida pelo MUNICÍPIO DE TEUTÔNIA, a sua substituição visando o atendimento das especificações, sem prejuízo da incidência das sanções previstas na cláusula VIII deste instrumento, na Lei 8.666/93 e no Código de Defesa do Consumidor.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10.3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- Todo e qualquer atraso ocorrido por parte da CONTRATADA implicará em atraso proporcional no pagamento, que será feito, neste caso, sem quaisquer ônus adicionais para o MUNICÍPIO DE TEUTÔNIA.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10.4 -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Os serviços executados serão acompanhados e fiscalizados pela Contratante, objeto proposto neste contrato, a fim de verificar se no decorrer dos trabalhos estão sendo rigorosamente observadas as especificações e demais requisitos previstos legalmente.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10.4.1 -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A execução do Contrato será acompanhada e fiscalizada pela representante da Administração, servidor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Jones Frederico Sacks,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que anotarão em registro próprio todas as ocorrências relacionadas com o andamento dos trabalhos, determinando ao preposto da empresa o que for necessário à regularização das faltas ou defeitos observados.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11 DAS DISPOSIÇÕES FINAIS: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11.1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- Respeitadas as disposições deste Contrato, passam a fazer parte integrante deste Instrumento e terão plena validade entre as partes contratantes, e a Proposta da CONTRATADA.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11.2 -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Todas as comunicações, relativas ao presente Contrato serão consideradas como regularmente feitas se entregues ou enviadas por carta protocolada, por telegrama, ou fax, na sede dos contratantes.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11.3 -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Aplicam-se no que couber os art. 77, 78, 87 e 88 da Lei Federal nº 8.666/93, para todos os efeitos legais.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12 DO FORO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12.1 -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É competente o Foro da Comarca de Teutônia/RS, para dirimir quaisquer litígios oriundos deste Contrato.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ab/>
        <w:t xml:space="preserve"> </w:t>
        <w:tab/>
        <w:tab/>
        <w:t>E, por estarem justos e contratados, firmam o presente instrumento em 04 (quatro) vias de igual teor e forma, que lido e achado conforme vai assinado pelas partes e por duas testemunhas.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 xml:space="preserve">Teutônia, </w:t>
      </w:r>
      <w:r>
        <w:rPr>
          <w:rFonts w:cs="Times New Roman" w:ascii="Times New Roman" w:hAnsi="Times New Roman"/>
          <w:color w:val="000000"/>
          <w:sz w:val="22"/>
          <w:szCs w:val="22"/>
        </w:rPr>
        <w:t>19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de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abril </w:t>
      </w:r>
      <w:r>
        <w:rPr>
          <w:rFonts w:cs="Times New Roman" w:ascii="Times New Roman" w:hAnsi="Times New Roman"/>
          <w:color w:val="000000"/>
          <w:sz w:val="22"/>
          <w:szCs w:val="22"/>
        </w:rPr>
        <w:t>de 2018.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    </w:t>
      </w:r>
      <w:r>
        <w:rPr>
          <w:rFonts w:cs="Times New Roman" w:ascii="Times New Roman" w:hAnsi="Times New Roman"/>
          <w:color w:val="000000"/>
          <w:sz w:val="22"/>
          <w:szCs w:val="22"/>
        </w:rPr>
        <w:t>CONTRATANTE                                                                                         CONTRATADA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MUNICÍPIO DE TEUTÔNIA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</w:rPr>
        <w:t>ALCEMAR VURDEL - ME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</w:t>
      </w:r>
      <w:r>
        <w:rPr>
          <w:rFonts w:cs="Times New Roman" w:ascii="Times New Roman" w:hAnsi="Times New Roman"/>
          <w:color w:val="000000"/>
          <w:sz w:val="22"/>
          <w:szCs w:val="22"/>
        </w:rPr>
        <w:t>JONATAN BRÖNSTRUP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Testemunhas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1. ........................................                                                  2. ..........................................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</w:t>
      </w:r>
      <w:r>
        <w:rPr>
          <w:rFonts w:cs="Times New Roman" w:ascii="Times New Roman" w:hAnsi="Times New Roman"/>
          <w:color w:val="000000"/>
          <w:sz w:val="22"/>
          <w:szCs w:val="22"/>
        </w:rPr>
        <w:t>Nº CPF</w:t>
        <w:tab/>
        <w:tab/>
        <w:tab/>
        <w:tab/>
        <w:tab/>
        <w:tab/>
        <w:t xml:space="preserve">         Nº CPF</w:t>
      </w:r>
    </w:p>
    <w:sectPr>
      <w:type w:val="nextPage"/>
      <w:pgSz w:w="11906" w:h="16838"/>
      <w:pgMar w:left="1701" w:right="1134" w:header="0" w:top="2268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PadroChar">
    <w:name w:val="Padrão Char"/>
    <w:qFormat/>
    <w:pPr>
      <w:widowControl w:val="false"/>
      <w:suppressAutoHyphens w:val="tru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LibreOffice/5.4.2.2$Windows_X86_64 LibreOffice_project/22b09f6418e8c2d508a9eaf86b2399209b0990f4</Application>
  <Pages>5</Pages>
  <Words>1955</Words>
  <Characters>10907</Characters>
  <CharactersWithSpaces>13051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2018-04-18T15:48:24Z</dcterms:created>
  <dc:creator/>
  <dc:description/>
  <dc:language>pt-BR</dc:language>
  <cp:lastModifiedBy/>
  <cp:lastPrinted>2018-04-18T17:16:37Z</cp:lastPrinted>
  <dcterms:modified xsi:type="dcterms:W3CDTF">2018-04-18T17:26:32Z</dcterms:modified>
  <cp:revision>3</cp:revision>
  <dc:subject/>
  <dc:title/>
</cp:coreProperties>
</file>