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5C2" w:rsidRPr="00E97226" w:rsidRDefault="00C325C2" w:rsidP="00C325C2">
      <w:pPr>
        <w:pStyle w:val="Ttulo2"/>
        <w:rPr>
          <w:rFonts w:ascii="Times New Roman" w:hAnsi="Times New Roman"/>
          <w:szCs w:val="24"/>
        </w:rPr>
      </w:pPr>
      <w:r w:rsidRPr="00E97226">
        <w:rPr>
          <w:rFonts w:ascii="Times New Roman" w:hAnsi="Times New Roman"/>
          <w:szCs w:val="24"/>
        </w:rPr>
        <w:t>EDITAL DE PREGÃO ELETRÔNICO Nº 0</w:t>
      </w:r>
      <w:r w:rsidR="00F11063">
        <w:rPr>
          <w:rFonts w:ascii="Times New Roman" w:hAnsi="Times New Roman"/>
          <w:szCs w:val="24"/>
        </w:rPr>
        <w:t>12</w:t>
      </w:r>
      <w:r w:rsidRPr="00E97226">
        <w:rPr>
          <w:rFonts w:ascii="Times New Roman" w:hAnsi="Times New Roman"/>
          <w:szCs w:val="24"/>
        </w:rPr>
        <w:t>/201</w:t>
      </w:r>
      <w:r>
        <w:rPr>
          <w:rFonts w:ascii="Times New Roman" w:hAnsi="Times New Roman"/>
          <w:szCs w:val="24"/>
        </w:rPr>
        <w:t>6</w:t>
      </w:r>
    </w:p>
    <w:p w:rsidR="00C325C2" w:rsidRPr="00E97226" w:rsidRDefault="00C325C2" w:rsidP="00C325C2">
      <w:pPr>
        <w:tabs>
          <w:tab w:val="left" w:pos="2835"/>
        </w:tabs>
        <w:spacing w:after="120"/>
        <w:jc w:val="both"/>
        <w:rPr>
          <w:b/>
          <w:bCs/>
        </w:rPr>
      </w:pPr>
    </w:p>
    <w:p w:rsidR="00C325C2" w:rsidRPr="00E97226" w:rsidRDefault="00C325C2" w:rsidP="00C325C2">
      <w:pPr>
        <w:tabs>
          <w:tab w:val="left" w:pos="2835"/>
        </w:tabs>
        <w:spacing w:after="120"/>
        <w:jc w:val="both"/>
        <w:rPr>
          <w:b/>
          <w:bCs/>
        </w:rPr>
      </w:pPr>
      <w:r w:rsidRPr="00E97226">
        <w:rPr>
          <w:b/>
          <w:bCs/>
        </w:rPr>
        <w:t xml:space="preserve">Pregão Eletrônico nº </w:t>
      </w:r>
      <w:r w:rsidR="00F11063">
        <w:rPr>
          <w:b/>
          <w:bCs/>
        </w:rPr>
        <w:t>012</w:t>
      </w:r>
      <w:r w:rsidRPr="00E97226">
        <w:rPr>
          <w:b/>
          <w:bCs/>
        </w:rPr>
        <w:t>/201</w:t>
      </w:r>
      <w:r>
        <w:rPr>
          <w:b/>
          <w:bCs/>
        </w:rPr>
        <w:t>6</w:t>
      </w:r>
    </w:p>
    <w:p w:rsidR="00C325C2" w:rsidRPr="00E97226" w:rsidRDefault="00C325C2" w:rsidP="00C325C2">
      <w:pPr>
        <w:tabs>
          <w:tab w:val="left" w:pos="2835"/>
        </w:tabs>
        <w:spacing w:after="120"/>
        <w:jc w:val="both"/>
        <w:rPr>
          <w:b/>
          <w:bCs/>
        </w:rPr>
      </w:pPr>
      <w:r w:rsidRPr="00E97226">
        <w:rPr>
          <w:b/>
          <w:bCs/>
        </w:rPr>
        <w:t xml:space="preserve">Finalidade: </w:t>
      </w:r>
      <w:r w:rsidRPr="00E97226">
        <w:rPr>
          <w:b/>
          <w:bCs/>
          <w:u w:val="single"/>
        </w:rPr>
        <w:t>Sistema de Registro de Preços</w:t>
      </w:r>
    </w:p>
    <w:p w:rsidR="00C325C2" w:rsidRPr="0008244C" w:rsidRDefault="00C325C2" w:rsidP="00C325C2">
      <w:pPr>
        <w:pStyle w:val="Ttulo6"/>
        <w:widowControl w:val="0"/>
        <w:tabs>
          <w:tab w:val="left" w:pos="0"/>
        </w:tabs>
        <w:suppressAutoHyphens/>
        <w:spacing w:before="0" w:after="120" w:line="240" w:lineRule="auto"/>
        <w:rPr>
          <w:rFonts w:ascii="Times New Roman" w:hAnsi="Times New Roman"/>
          <w:color w:val="000000"/>
          <w:szCs w:val="24"/>
        </w:rPr>
      </w:pPr>
      <w:r w:rsidRPr="0008244C">
        <w:rPr>
          <w:rFonts w:ascii="Times New Roman" w:hAnsi="Times New Roman"/>
          <w:color w:val="000000"/>
          <w:szCs w:val="24"/>
        </w:rPr>
        <w:t xml:space="preserve">Data: </w:t>
      </w:r>
      <w:r w:rsidR="00FD51E1">
        <w:rPr>
          <w:rFonts w:ascii="Times New Roman" w:hAnsi="Times New Roman"/>
          <w:color w:val="000000"/>
          <w:szCs w:val="24"/>
        </w:rPr>
        <w:t>2</w:t>
      </w:r>
      <w:r w:rsidR="00BC4A5A">
        <w:rPr>
          <w:rFonts w:ascii="Times New Roman" w:hAnsi="Times New Roman"/>
          <w:color w:val="000000"/>
          <w:szCs w:val="24"/>
        </w:rPr>
        <w:t>3</w:t>
      </w:r>
      <w:r w:rsidR="00A21E74">
        <w:rPr>
          <w:rFonts w:ascii="Times New Roman" w:hAnsi="Times New Roman"/>
          <w:color w:val="000000"/>
          <w:szCs w:val="24"/>
        </w:rPr>
        <w:t>/03</w:t>
      </w:r>
      <w:r>
        <w:rPr>
          <w:rFonts w:ascii="Times New Roman" w:hAnsi="Times New Roman"/>
          <w:color w:val="000000"/>
          <w:szCs w:val="24"/>
        </w:rPr>
        <w:t>/2016</w:t>
      </w:r>
    </w:p>
    <w:p w:rsidR="00C325C2" w:rsidRPr="00E97226" w:rsidRDefault="00C325C2" w:rsidP="00C325C2">
      <w:pPr>
        <w:pStyle w:val="Ttulo6"/>
        <w:widowControl w:val="0"/>
        <w:tabs>
          <w:tab w:val="left" w:pos="0"/>
        </w:tabs>
        <w:suppressAutoHyphens/>
        <w:spacing w:before="0" w:after="120" w:line="240" w:lineRule="auto"/>
        <w:rPr>
          <w:rFonts w:ascii="Times New Roman" w:hAnsi="Times New Roman"/>
          <w:szCs w:val="24"/>
        </w:rPr>
      </w:pPr>
      <w:r w:rsidRPr="00E97226">
        <w:rPr>
          <w:rFonts w:ascii="Times New Roman" w:hAnsi="Times New Roman"/>
          <w:szCs w:val="24"/>
        </w:rPr>
        <w:t>Horário: 8</w:t>
      </w:r>
      <w:r>
        <w:rPr>
          <w:rFonts w:ascii="Times New Roman" w:hAnsi="Times New Roman"/>
          <w:szCs w:val="24"/>
        </w:rPr>
        <w:t xml:space="preserve"> </w:t>
      </w:r>
      <w:r w:rsidRPr="00E97226">
        <w:rPr>
          <w:rFonts w:ascii="Times New Roman" w:hAnsi="Times New Roman"/>
          <w:szCs w:val="24"/>
        </w:rPr>
        <w:t>horas</w:t>
      </w:r>
      <w:r>
        <w:rPr>
          <w:rFonts w:ascii="Times New Roman" w:hAnsi="Times New Roman"/>
          <w:szCs w:val="24"/>
        </w:rPr>
        <w:t xml:space="preserve"> e 30 minutos</w:t>
      </w:r>
    </w:p>
    <w:p w:rsidR="00C325C2" w:rsidRPr="00E97226" w:rsidRDefault="00C325C2" w:rsidP="00C325C2">
      <w:pPr>
        <w:tabs>
          <w:tab w:val="left" w:pos="2835"/>
        </w:tabs>
        <w:spacing w:after="120"/>
        <w:jc w:val="both"/>
      </w:pPr>
      <w:r w:rsidRPr="00E97226">
        <w:rPr>
          <w:b/>
          <w:bCs/>
        </w:rPr>
        <w:t>Tipo:</w:t>
      </w:r>
      <w:r w:rsidRPr="00E97226">
        <w:t xml:space="preserve"> </w:t>
      </w:r>
      <w:r w:rsidRPr="00E97226">
        <w:rPr>
          <w:b/>
        </w:rPr>
        <w:t>menor preço por item</w:t>
      </w:r>
      <w:r w:rsidRPr="00E97226">
        <w:tab/>
      </w:r>
      <w:r w:rsidRPr="00E97226">
        <w:tab/>
      </w:r>
      <w:r w:rsidRPr="00E97226">
        <w:tab/>
      </w:r>
      <w:r w:rsidRPr="00E97226">
        <w:tab/>
      </w:r>
      <w:r w:rsidRPr="00E97226">
        <w:tab/>
      </w:r>
      <w:r w:rsidRPr="00E97226">
        <w:tab/>
      </w:r>
      <w:r w:rsidRPr="00E97226">
        <w:tab/>
      </w:r>
      <w:r w:rsidRPr="00E97226">
        <w:tab/>
      </w:r>
    </w:p>
    <w:p w:rsidR="00C325C2" w:rsidRPr="0036215E" w:rsidRDefault="00C325C2" w:rsidP="00C325C2">
      <w:pPr>
        <w:tabs>
          <w:tab w:val="left" w:pos="2835"/>
        </w:tabs>
        <w:spacing w:after="120"/>
        <w:jc w:val="both"/>
        <w:rPr>
          <w:b/>
          <w:bCs/>
        </w:rPr>
      </w:pPr>
      <w:r w:rsidRPr="00E97226">
        <w:rPr>
          <w:b/>
          <w:bCs/>
        </w:rPr>
        <w:t xml:space="preserve">Objeto: </w:t>
      </w:r>
      <w:r w:rsidRPr="0036215E">
        <w:rPr>
          <w:b/>
          <w:bCs/>
        </w:rPr>
        <w:t xml:space="preserve">Aquisição de </w:t>
      </w:r>
      <w:r w:rsidR="0036215E" w:rsidRPr="0036215E">
        <w:rPr>
          <w:b/>
          <w:bCs/>
        </w:rPr>
        <w:t>diversos materiais permanentes</w:t>
      </w:r>
    </w:p>
    <w:p w:rsidR="00C325C2" w:rsidRPr="001C0C86" w:rsidRDefault="00C325C2" w:rsidP="00C325C2">
      <w:pPr>
        <w:tabs>
          <w:tab w:val="left" w:pos="2835"/>
        </w:tabs>
        <w:spacing w:after="120"/>
        <w:jc w:val="both"/>
      </w:pPr>
      <w:r w:rsidRPr="00E97226">
        <w:rPr>
          <w:b/>
        </w:rPr>
        <w:t xml:space="preserve">Órgão Requisitante: Órgão Requisitante: </w:t>
      </w:r>
      <w:r w:rsidRPr="00536154">
        <w:t>Câmara Municipal de Vereadores, Gabinete do Prefeito, Secretaria Municipal de Administração, da Fazenda, de Obras, Viação e Transportes, da Saúde, de Educação, da Cultura e Turismo, da Agricultur</w:t>
      </w:r>
      <w:r>
        <w:t xml:space="preserve">a e Meio Ambiente, de Indústria, </w:t>
      </w:r>
      <w:r w:rsidRPr="00536154">
        <w:t>Comércio</w:t>
      </w:r>
      <w:r>
        <w:t xml:space="preserve"> e Planejamento,</w:t>
      </w:r>
      <w:r w:rsidRPr="00536154">
        <w:t xml:space="preserve"> da Juventude, Esporte e Lazer</w:t>
      </w:r>
      <w:r>
        <w:t xml:space="preserve"> e</w:t>
      </w:r>
      <w:r w:rsidRPr="00536154">
        <w:t xml:space="preserve"> da Assistência Social e Habitação </w:t>
      </w:r>
    </w:p>
    <w:p w:rsidR="00C325C2" w:rsidRPr="00E97226" w:rsidRDefault="00C325C2" w:rsidP="00C325C2">
      <w:pPr>
        <w:widowControl w:val="0"/>
        <w:jc w:val="both"/>
      </w:pPr>
    </w:p>
    <w:p w:rsidR="00C325C2" w:rsidRPr="007F7CF7" w:rsidRDefault="00C325C2" w:rsidP="007F7CF7">
      <w:pPr>
        <w:tabs>
          <w:tab w:val="left" w:pos="2835"/>
        </w:tabs>
        <w:spacing w:after="120"/>
        <w:jc w:val="both"/>
        <w:rPr>
          <w:b/>
          <w:bCs/>
        </w:rPr>
      </w:pPr>
      <w:r w:rsidRPr="00E97226">
        <w:rPr>
          <w:iCs/>
        </w:rPr>
        <w:t>O Município de Teutônia,</w:t>
      </w:r>
      <w:r w:rsidRPr="00E97226">
        <w:t xml:space="preserve"> pessoa jurídica de direito público interno, inscrito no CNPJ sob nº 88.661.400/0001-99, com sede na Avenida 01 Oe</w:t>
      </w:r>
      <w:r>
        <w:t>s</w:t>
      </w:r>
      <w:r w:rsidRPr="00E97226">
        <w:t xml:space="preserve">te, nº 878, Bairro Centro Administrativo, neste ato representado por seu </w:t>
      </w:r>
      <w:r>
        <w:t>Prefeito Municipal</w:t>
      </w:r>
      <w:r w:rsidRPr="00E97226">
        <w:t xml:space="preserve">, Sr. </w:t>
      </w:r>
      <w:r w:rsidR="007F7CF7">
        <w:t>Renato Airton Altmann</w:t>
      </w:r>
      <w:r w:rsidRPr="00E97226">
        <w:t>, no uso de suas a</w:t>
      </w:r>
      <w:r>
        <w:t xml:space="preserve">tribuições, torna público, </w:t>
      </w:r>
      <w:r w:rsidRPr="00A21E74">
        <w:rPr>
          <w:b/>
        </w:rPr>
        <w:t xml:space="preserve">para exclusivamente dos interessados qualificados como microempresa ou empresa de pequeno porte, aptos a se beneficiarem do tratamento diferenciado e favorecido pela Lei Complementar nº 123/2006 </w:t>
      </w:r>
      <w:r w:rsidRPr="00A21E74">
        <w:rPr>
          <w:b/>
          <w:bCs/>
        </w:rPr>
        <w:t>(e Alterações da Lei Complementar Federal nº 147/14)</w:t>
      </w:r>
      <w:r w:rsidRPr="00A21E74">
        <w:rPr>
          <w:b/>
        </w:rPr>
        <w:t>,</w:t>
      </w:r>
      <w:r w:rsidRPr="00E97226">
        <w:t xml:space="preserve"> </w:t>
      </w:r>
      <w:r w:rsidRPr="00E97226">
        <w:rPr>
          <w:snapToGrid w:val="0"/>
        </w:rPr>
        <w:t xml:space="preserve">que a Administração Municipal estará realizando o </w:t>
      </w:r>
      <w:r w:rsidRPr="00E97226">
        <w:rPr>
          <w:b/>
          <w:iCs/>
          <w:snapToGrid w:val="0"/>
        </w:rPr>
        <w:t>PREGÃO ELETRÔNICO Nº 0</w:t>
      </w:r>
      <w:r w:rsidR="00F11063">
        <w:rPr>
          <w:b/>
          <w:iCs/>
          <w:snapToGrid w:val="0"/>
        </w:rPr>
        <w:t>12</w:t>
      </w:r>
      <w:r w:rsidRPr="00E97226">
        <w:rPr>
          <w:b/>
          <w:iCs/>
          <w:snapToGrid w:val="0"/>
        </w:rPr>
        <w:t>/201</w:t>
      </w:r>
      <w:r w:rsidR="00F11063">
        <w:rPr>
          <w:b/>
          <w:iCs/>
          <w:snapToGrid w:val="0"/>
        </w:rPr>
        <w:t>6</w:t>
      </w:r>
      <w:r w:rsidRPr="00E97226">
        <w:rPr>
          <w:i/>
          <w:snapToGrid w:val="0"/>
        </w:rPr>
        <w:t>,</w:t>
      </w:r>
      <w:r w:rsidRPr="00E97226">
        <w:rPr>
          <w:snapToGrid w:val="0"/>
        </w:rPr>
        <w:t xml:space="preserve"> do tipo menor preço por item</w:t>
      </w:r>
      <w:r>
        <w:rPr>
          <w:snapToGrid w:val="0"/>
        </w:rPr>
        <w:t xml:space="preserve">, para </w:t>
      </w:r>
      <w:r w:rsidR="007F7CF7">
        <w:rPr>
          <w:b/>
          <w:bCs/>
        </w:rPr>
        <w:t>a</w:t>
      </w:r>
      <w:r w:rsidR="0036215E" w:rsidRPr="0036215E">
        <w:rPr>
          <w:b/>
          <w:bCs/>
        </w:rPr>
        <w:t>quisição de diversos materiais permanentes</w:t>
      </w:r>
      <w:r w:rsidR="007F7CF7">
        <w:rPr>
          <w:b/>
          <w:bCs/>
        </w:rPr>
        <w:t>,</w:t>
      </w:r>
      <w:r>
        <w:rPr>
          <w:snapToGrid w:val="0"/>
        </w:rPr>
        <w:t xml:space="preserve"> </w:t>
      </w:r>
      <w:r w:rsidRPr="00E97226">
        <w:rPr>
          <w:b/>
          <w:iCs/>
          <w:caps/>
          <w:snapToGrid w:val="0"/>
        </w:rPr>
        <w:t>PARA FINS DE REGISTRO DE PREÇOS</w:t>
      </w:r>
      <w:r w:rsidRPr="00E97226">
        <w:rPr>
          <w:iCs/>
          <w:caps/>
          <w:snapToGrid w:val="0"/>
        </w:rPr>
        <w:t>,</w:t>
      </w:r>
      <w:r w:rsidRPr="00E97226">
        <w:rPr>
          <w:i/>
          <w:caps/>
          <w:snapToGrid w:val="0"/>
        </w:rPr>
        <w:t xml:space="preserve"> </w:t>
      </w:r>
      <w:r w:rsidRPr="00E97226">
        <w:rPr>
          <w:snapToGrid w:val="0"/>
        </w:rPr>
        <w:t xml:space="preserve">através do </w:t>
      </w:r>
      <w:r w:rsidRPr="00E97226">
        <w:rPr>
          <w:iCs/>
          <w:snapToGrid w:val="0"/>
        </w:rPr>
        <w:t>site</w:t>
      </w:r>
      <w:r>
        <w:rPr>
          <w:iCs/>
          <w:snapToGrid w:val="0"/>
        </w:rPr>
        <w:t xml:space="preserve"> </w:t>
      </w:r>
      <w:hyperlink r:id="rId8" w:history="1">
        <w:r w:rsidRPr="001F5431">
          <w:rPr>
            <w:rStyle w:val="Hyperlink"/>
            <w:iCs/>
            <w:snapToGrid w:val="0"/>
          </w:rPr>
          <w:t>www.cidadecompras.com.br</w:t>
        </w:r>
      </w:hyperlink>
      <w:r>
        <w:rPr>
          <w:iCs/>
          <w:snapToGrid w:val="0"/>
        </w:rPr>
        <w:t xml:space="preserve"> </w:t>
      </w:r>
      <w:r w:rsidRPr="00E97226">
        <w:rPr>
          <w:snapToGrid w:val="0"/>
        </w:rPr>
        <w:t xml:space="preserve">conforme as disposições da Lei nº 10.520, de 17 de julho de 2002, </w:t>
      </w:r>
      <w:r>
        <w:rPr>
          <w:snapToGrid w:val="0"/>
        </w:rPr>
        <w:t xml:space="preserve">da Lei Complementar nº 123/2006 </w:t>
      </w:r>
      <w:r w:rsidRPr="000A28EF">
        <w:rPr>
          <w:bCs/>
        </w:rPr>
        <w:t>(e Alterações da Lei Complementar Federal nº 147/14)</w:t>
      </w:r>
      <w:r>
        <w:rPr>
          <w:snapToGrid w:val="0"/>
        </w:rPr>
        <w:t>,</w:t>
      </w:r>
      <w:r w:rsidRPr="00E97226">
        <w:rPr>
          <w:snapToGrid w:val="0"/>
        </w:rPr>
        <w:t xml:space="preserve"> do Decreto Municipal nº 1.674/2010 e, subsidiariamente, da Lei nº 8.666, de 21 de junho de 1993, bem como as condições a seguir estabelecidas:</w:t>
      </w:r>
    </w:p>
    <w:p w:rsidR="00C325C2" w:rsidRDefault="00C325C2" w:rsidP="00C325C2">
      <w:pPr>
        <w:widowControl w:val="0"/>
        <w:jc w:val="both"/>
        <w:rPr>
          <w:snapToGrid w:val="0"/>
        </w:rPr>
      </w:pPr>
    </w:p>
    <w:p w:rsidR="00C325C2" w:rsidRPr="00E97226" w:rsidRDefault="00C325C2" w:rsidP="00C325C2">
      <w:pPr>
        <w:widowControl w:val="0"/>
        <w:ind w:firstLine="1701"/>
        <w:jc w:val="both"/>
        <w:rPr>
          <w:snapToGrid w:val="0"/>
        </w:rPr>
      </w:pPr>
    </w:p>
    <w:p w:rsidR="00C325C2" w:rsidRPr="00E97226" w:rsidRDefault="00C325C2" w:rsidP="00C325C2">
      <w:pPr>
        <w:widowControl w:val="0"/>
        <w:pBdr>
          <w:top w:val="single" w:sz="4" w:space="1" w:color="auto"/>
          <w:left w:val="single" w:sz="4" w:space="4" w:color="auto"/>
          <w:bottom w:val="single" w:sz="4" w:space="1" w:color="auto"/>
          <w:right w:val="single" w:sz="4" w:space="4" w:color="auto"/>
        </w:pBdr>
        <w:jc w:val="both"/>
        <w:rPr>
          <w:b/>
          <w:snapToGrid w:val="0"/>
        </w:rPr>
      </w:pPr>
      <w:r w:rsidRPr="00E97226">
        <w:rPr>
          <w:b/>
          <w:snapToGrid w:val="0"/>
        </w:rPr>
        <w:t>1 - DO LOCAL, DATA E HORA DA SESSÃO ELETRÔNICA</w:t>
      </w:r>
    </w:p>
    <w:p w:rsidR="00C325C2" w:rsidRPr="00E97226" w:rsidRDefault="00C325C2" w:rsidP="00C325C2">
      <w:pPr>
        <w:widowControl w:val="0"/>
        <w:jc w:val="both"/>
        <w:rPr>
          <w:snapToGrid w:val="0"/>
        </w:rPr>
      </w:pPr>
    </w:p>
    <w:p w:rsidR="00C325C2" w:rsidRPr="00E97226" w:rsidRDefault="00C325C2" w:rsidP="00C325C2">
      <w:pPr>
        <w:widowControl w:val="0"/>
        <w:jc w:val="both"/>
        <w:rPr>
          <w:snapToGrid w:val="0"/>
        </w:rPr>
      </w:pPr>
      <w:r w:rsidRPr="00E97226">
        <w:rPr>
          <w:snapToGrid w:val="0"/>
        </w:rPr>
        <w:t>1.1. A sessão eletrônica será realizada através do</w:t>
      </w:r>
      <w:r w:rsidRPr="00E97226">
        <w:rPr>
          <w:i/>
          <w:snapToGrid w:val="0"/>
        </w:rPr>
        <w:t xml:space="preserve"> </w:t>
      </w:r>
      <w:r w:rsidRPr="00E97226">
        <w:rPr>
          <w:iCs/>
          <w:snapToGrid w:val="0"/>
        </w:rPr>
        <w:t xml:space="preserve">site </w:t>
      </w:r>
      <w:hyperlink r:id="rId9" w:history="1">
        <w:r w:rsidRPr="00150A71">
          <w:rPr>
            <w:rStyle w:val="Hyperlink"/>
            <w:iCs/>
            <w:snapToGrid w:val="0"/>
          </w:rPr>
          <w:t>www.cidadecompras.com.br</w:t>
        </w:r>
      </w:hyperlink>
      <w:r w:rsidRPr="00E97226">
        <w:rPr>
          <w:iCs/>
          <w:snapToGrid w:val="0"/>
        </w:rPr>
        <w:t>,</w:t>
      </w:r>
      <w:r w:rsidRPr="00E97226">
        <w:rPr>
          <w:snapToGrid w:val="0"/>
        </w:rPr>
        <w:t xml:space="preserve"> no dia </w:t>
      </w:r>
      <w:r w:rsidR="00FD51E1">
        <w:rPr>
          <w:b/>
          <w:snapToGrid w:val="0"/>
          <w:color w:val="000000"/>
        </w:rPr>
        <w:t>2</w:t>
      </w:r>
      <w:r w:rsidR="00BC4A5A">
        <w:rPr>
          <w:b/>
          <w:snapToGrid w:val="0"/>
          <w:color w:val="000000"/>
        </w:rPr>
        <w:t>3</w:t>
      </w:r>
      <w:r w:rsidR="00FD51E1">
        <w:rPr>
          <w:b/>
          <w:snapToGrid w:val="0"/>
          <w:color w:val="000000"/>
        </w:rPr>
        <w:t>/</w:t>
      </w:r>
      <w:r w:rsidR="00A21E74">
        <w:rPr>
          <w:b/>
          <w:snapToGrid w:val="0"/>
          <w:color w:val="000000"/>
        </w:rPr>
        <w:t>03</w:t>
      </w:r>
      <w:r>
        <w:rPr>
          <w:b/>
          <w:snapToGrid w:val="0"/>
          <w:color w:val="000000"/>
        </w:rPr>
        <w:t>/</w:t>
      </w:r>
      <w:r w:rsidRPr="00900BAC">
        <w:rPr>
          <w:b/>
          <w:snapToGrid w:val="0"/>
          <w:color w:val="000000"/>
        </w:rPr>
        <w:t>201</w:t>
      </w:r>
      <w:r>
        <w:rPr>
          <w:b/>
          <w:snapToGrid w:val="0"/>
          <w:color w:val="000000"/>
        </w:rPr>
        <w:t>6</w:t>
      </w:r>
      <w:r w:rsidRPr="00900BAC">
        <w:rPr>
          <w:b/>
          <w:snapToGrid w:val="0"/>
          <w:color w:val="000000"/>
        </w:rPr>
        <w:t xml:space="preserve">, </w:t>
      </w:r>
      <w:r w:rsidRPr="00926318">
        <w:rPr>
          <w:snapToGrid w:val="0"/>
        </w:rPr>
        <w:t>com</w:t>
      </w:r>
      <w:r w:rsidRPr="0008244C">
        <w:rPr>
          <w:snapToGrid w:val="0"/>
          <w:color w:val="000000"/>
        </w:rPr>
        <w:t xml:space="preserve"> início às 8 horas e 30 minutos</w:t>
      </w:r>
      <w:r w:rsidRPr="00E97226">
        <w:rPr>
          <w:snapToGrid w:val="0"/>
        </w:rPr>
        <w:t xml:space="preserve">, horário de Brasília/DF.  </w:t>
      </w:r>
    </w:p>
    <w:p w:rsidR="00C325C2" w:rsidRPr="00E97226" w:rsidRDefault="00C325C2" w:rsidP="00C325C2">
      <w:pPr>
        <w:widowControl w:val="0"/>
        <w:jc w:val="both"/>
        <w:rPr>
          <w:snapToGrid w:val="0"/>
        </w:rPr>
      </w:pPr>
    </w:p>
    <w:p w:rsidR="00C325C2" w:rsidRPr="00E97226" w:rsidRDefault="00C325C2" w:rsidP="00C325C2">
      <w:pPr>
        <w:widowControl w:val="0"/>
        <w:jc w:val="both"/>
        <w:rPr>
          <w:snapToGrid w:val="0"/>
        </w:rPr>
      </w:pPr>
      <w:r w:rsidRPr="00E97226">
        <w:rPr>
          <w:snapToGrid w:val="0"/>
        </w:rPr>
        <w:t>1.2. O horário de encerramento da sessão eletrônica ficará a critério do(a) Pregoeiro(a), de acordo com as necessidades surgidas no andamento da sessão.</w:t>
      </w:r>
    </w:p>
    <w:p w:rsidR="00C325C2" w:rsidRPr="00E97226" w:rsidRDefault="00C325C2" w:rsidP="00C325C2">
      <w:pPr>
        <w:widowControl w:val="0"/>
        <w:jc w:val="both"/>
        <w:rPr>
          <w:snapToGrid w:val="0"/>
        </w:rPr>
      </w:pPr>
      <w:r w:rsidRPr="00E97226">
        <w:rPr>
          <w:snapToGrid w:val="0"/>
        </w:rPr>
        <w:t xml:space="preserve"> </w:t>
      </w:r>
    </w:p>
    <w:p w:rsidR="00C325C2" w:rsidRPr="00E97226" w:rsidRDefault="00C325C2" w:rsidP="00C325C2">
      <w:pPr>
        <w:widowControl w:val="0"/>
        <w:jc w:val="both"/>
        <w:rPr>
          <w:snapToGrid w:val="0"/>
        </w:rPr>
      </w:pPr>
      <w:r w:rsidRPr="00E97226">
        <w:rPr>
          <w:snapToGrid w:val="0"/>
        </w:rPr>
        <w:t xml:space="preserve">1.3. Somente poderá participar da licitação o particular que apresentar proposta através do site indicado na subcondição 1.1, </w:t>
      </w:r>
      <w:r w:rsidRPr="003C7144">
        <w:rPr>
          <w:b/>
          <w:snapToGrid w:val="0"/>
        </w:rPr>
        <w:t>até meia hora antes do início da sessão eletrônica</w:t>
      </w:r>
      <w:r w:rsidRPr="00E97226">
        <w:rPr>
          <w:snapToGrid w:val="0"/>
        </w:rPr>
        <w:t>.</w:t>
      </w:r>
    </w:p>
    <w:p w:rsidR="00C325C2" w:rsidRPr="00E97226" w:rsidRDefault="00C325C2" w:rsidP="00C325C2">
      <w:pPr>
        <w:widowControl w:val="0"/>
        <w:jc w:val="both"/>
        <w:rPr>
          <w:snapToGrid w:val="0"/>
        </w:rPr>
      </w:pPr>
    </w:p>
    <w:p w:rsidR="00C325C2" w:rsidRPr="00E97226" w:rsidRDefault="00C325C2" w:rsidP="00C325C2">
      <w:pPr>
        <w:widowControl w:val="0"/>
        <w:jc w:val="both"/>
        <w:rPr>
          <w:snapToGrid w:val="0"/>
        </w:rPr>
      </w:pPr>
      <w:r w:rsidRPr="00E97226">
        <w:rPr>
          <w:snapToGrid w:val="0"/>
        </w:rPr>
        <w:t>1.4. Ocorrendo decretação de feriado ou outro fato superveniente que impeça a realização da sessão eletrônica na data acima mencionada, o evento será automaticamente transferido para o primeiro dia útil subseq</w:t>
      </w:r>
      <w:r w:rsidR="00C81340">
        <w:rPr>
          <w:snapToGrid w:val="0"/>
        </w:rPr>
        <w:t>u</w:t>
      </w:r>
      <w:r w:rsidRPr="00E97226">
        <w:rPr>
          <w:snapToGrid w:val="0"/>
        </w:rPr>
        <w:t>ente, no mesmo horário, independentemente de nova comunicação.</w:t>
      </w:r>
    </w:p>
    <w:p w:rsidR="00C325C2" w:rsidRDefault="00C325C2" w:rsidP="00C325C2">
      <w:pPr>
        <w:widowControl w:val="0"/>
        <w:jc w:val="both"/>
        <w:rPr>
          <w:snapToGrid w:val="0"/>
        </w:rPr>
      </w:pPr>
    </w:p>
    <w:p w:rsidR="00C325C2" w:rsidRDefault="00C325C2" w:rsidP="00C325C2">
      <w:pPr>
        <w:widowControl w:val="0"/>
        <w:jc w:val="both"/>
        <w:rPr>
          <w:snapToGrid w:val="0"/>
        </w:rPr>
      </w:pPr>
    </w:p>
    <w:p w:rsidR="00C325C2" w:rsidRPr="00900BAC" w:rsidRDefault="00C325C2" w:rsidP="00C325C2">
      <w:pPr>
        <w:widowControl w:val="0"/>
        <w:pBdr>
          <w:top w:val="single" w:sz="4" w:space="1" w:color="auto"/>
          <w:left w:val="single" w:sz="4" w:space="4" w:color="auto"/>
          <w:bottom w:val="single" w:sz="4" w:space="1" w:color="auto"/>
          <w:right w:val="single" w:sz="4" w:space="4" w:color="auto"/>
        </w:pBdr>
        <w:jc w:val="both"/>
        <w:rPr>
          <w:b/>
          <w:snapToGrid w:val="0"/>
          <w:color w:val="000000"/>
        </w:rPr>
      </w:pPr>
      <w:r w:rsidRPr="00900BAC">
        <w:rPr>
          <w:b/>
          <w:snapToGrid w:val="0"/>
          <w:color w:val="000000"/>
        </w:rPr>
        <w:lastRenderedPageBreak/>
        <w:t>2 – DO OBJETO:</w:t>
      </w:r>
    </w:p>
    <w:p w:rsidR="00C325C2" w:rsidRDefault="00C325C2" w:rsidP="00C325C2">
      <w:pPr>
        <w:jc w:val="center"/>
        <w:rPr>
          <w:rFonts w:ascii="Arial" w:hAnsi="Arial" w:cs="Arial"/>
          <w:b/>
          <w:bCs/>
          <w:sz w:val="18"/>
          <w:szCs w:val="18"/>
        </w:rPr>
      </w:pPr>
    </w:p>
    <w:p w:rsidR="00C325C2" w:rsidRPr="007F7CF7" w:rsidRDefault="00C325C2" w:rsidP="00C325C2">
      <w:pPr>
        <w:tabs>
          <w:tab w:val="left" w:pos="2835"/>
        </w:tabs>
        <w:spacing w:after="120"/>
        <w:jc w:val="both"/>
      </w:pPr>
      <w:r w:rsidRPr="00E97226">
        <w:t xml:space="preserve">2.1. </w:t>
      </w:r>
      <w:r w:rsidRPr="007F7CF7">
        <w:t>O objeto desta lici</w:t>
      </w:r>
      <w:r w:rsidR="007F7CF7" w:rsidRPr="007F7CF7">
        <w:t xml:space="preserve">tação consiste na aquisição </w:t>
      </w:r>
      <w:r w:rsidRPr="007F7CF7">
        <w:t xml:space="preserve">de </w:t>
      </w:r>
      <w:r w:rsidR="00A21E74" w:rsidRPr="007F7CF7">
        <w:t>diversos materiais permanente</w:t>
      </w:r>
      <w:r w:rsidR="00816E5E" w:rsidRPr="007F7CF7">
        <w:t xml:space="preserve">s, tais como eletrodomésticos </w:t>
      </w:r>
      <w:r w:rsidR="007F7CF7" w:rsidRPr="007F7CF7">
        <w:t xml:space="preserve">e </w:t>
      </w:r>
      <w:r w:rsidR="00816E5E" w:rsidRPr="007F7CF7">
        <w:t>eletro</w:t>
      </w:r>
      <w:r w:rsidR="00A21E74" w:rsidRPr="007F7CF7">
        <w:t>eletrônicos, móveis para escritório e demais, mobiliário de ferro, c</w:t>
      </w:r>
      <w:r w:rsidR="00FD3A00" w:rsidRPr="007F7CF7">
        <w:t>a</w:t>
      </w:r>
      <w:r w:rsidR="00A21E74" w:rsidRPr="007F7CF7">
        <w:t>deiras, móveis escolares e equipamentos para uso em jardinagem</w:t>
      </w:r>
      <w:r w:rsidRPr="007F7CF7">
        <w:t>, conforme segue abaixo:</w:t>
      </w:r>
    </w:p>
    <w:p w:rsidR="001146D1" w:rsidRPr="00816E5E" w:rsidRDefault="001146D1" w:rsidP="00C325C2">
      <w:pPr>
        <w:tabs>
          <w:tab w:val="left" w:pos="2835"/>
        </w:tabs>
        <w:spacing w:after="120"/>
        <w:jc w:val="both"/>
        <w:rPr>
          <w:b/>
        </w:rPr>
      </w:pPr>
      <w:r w:rsidRPr="00816E5E">
        <w:rPr>
          <w:b/>
        </w:rPr>
        <w:t xml:space="preserve">LOTE I </w:t>
      </w:r>
      <w:r w:rsidR="00816E5E" w:rsidRPr="00816E5E">
        <w:rPr>
          <w:b/>
        </w:rPr>
        <w:t>– ELETRODOMÉSTICOS E ELETROELETRÔNICICOS</w:t>
      </w:r>
    </w:p>
    <w:tbl>
      <w:tblPr>
        <w:tblW w:w="9142" w:type="dxa"/>
        <w:tblInd w:w="70" w:type="dxa"/>
        <w:tblCellMar>
          <w:left w:w="70" w:type="dxa"/>
          <w:right w:w="70" w:type="dxa"/>
        </w:tblCellMar>
        <w:tblLook w:val="04A0"/>
      </w:tblPr>
      <w:tblGrid>
        <w:gridCol w:w="1767"/>
        <w:gridCol w:w="72"/>
        <w:gridCol w:w="926"/>
        <w:gridCol w:w="68"/>
        <w:gridCol w:w="671"/>
        <w:gridCol w:w="140"/>
        <w:gridCol w:w="1773"/>
        <w:gridCol w:w="2461"/>
        <w:gridCol w:w="1264"/>
      </w:tblGrid>
      <w:tr w:rsidR="003F0FA7" w:rsidRPr="003F0FA7" w:rsidTr="002833F6">
        <w:trPr>
          <w:trHeight w:val="300"/>
        </w:trPr>
        <w:tc>
          <w:tcPr>
            <w:tcW w:w="7877" w:type="dxa"/>
            <w:gridSpan w:val="8"/>
            <w:tcBorders>
              <w:top w:val="nil"/>
              <w:left w:val="nil"/>
              <w:bottom w:val="nil"/>
              <w:right w:val="nil"/>
            </w:tcBorders>
            <w:shd w:val="clear" w:color="auto" w:fill="auto"/>
            <w:noWrap/>
            <w:hideMark/>
          </w:tcPr>
          <w:p w:rsidR="003F0FA7" w:rsidRPr="003F0FA7" w:rsidRDefault="003F0FA7" w:rsidP="003F0FA7">
            <w:pPr>
              <w:rPr>
                <w:rFonts w:ascii="Arial" w:hAnsi="Arial" w:cs="Arial"/>
                <w:b/>
                <w:bCs/>
                <w:color w:val="000000"/>
                <w:sz w:val="20"/>
                <w:szCs w:val="20"/>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675"/>
        </w:trPr>
        <w:tc>
          <w:tcPr>
            <w:tcW w:w="1768" w:type="dxa"/>
            <w:tcBorders>
              <w:top w:val="single" w:sz="4" w:space="0" w:color="auto"/>
              <w:left w:val="single" w:sz="4" w:space="0" w:color="auto"/>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ITEM</w:t>
            </w:r>
          </w:p>
        </w:tc>
        <w:tc>
          <w:tcPr>
            <w:tcW w:w="998" w:type="dxa"/>
            <w:gridSpan w:val="2"/>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QUANT.</w:t>
            </w:r>
          </w:p>
        </w:tc>
        <w:tc>
          <w:tcPr>
            <w:tcW w:w="879" w:type="dxa"/>
            <w:gridSpan w:val="3"/>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UN.</w:t>
            </w:r>
          </w:p>
        </w:tc>
        <w:tc>
          <w:tcPr>
            <w:tcW w:w="1774"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IMAGENS MERAMENTE ILUSTRATIVA</w:t>
            </w:r>
          </w:p>
        </w:tc>
        <w:tc>
          <w:tcPr>
            <w:tcW w:w="2458"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DESCRIÇÃO</w:t>
            </w:r>
          </w:p>
        </w:tc>
        <w:tc>
          <w:tcPr>
            <w:tcW w:w="1265"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 xml:space="preserve"> VALOR UNITÁRIO </w:t>
            </w:r>
          </w:p>
        </w:tc>
      </w:tr>
      <w:tr w:rsidR="00FD51E1" w:rsidRPr="003F0FA7" w:rsidTr="002833F6">
        <w:trPr>
          <w:trHeight w:val="157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Aparelho de DVD player compatível com as mídias DVD-ROM, DVD/CD Dual Disc, DVD+RW/+R/+R(DL)/-RW/-R/- R(DL), 8cm DVD+RW/+R/+R(DL)/-RW/-R/-R(DL), CD-ROM/-R/-RW, 8cm VCD, SVCD, com formatos de leitura: Vídeo: Xvid, MPEG-1, MP4; Música: MP3, WMA, AAC, LPCM Foto: JPEG, deverá apresentar resolução mínima de vídeo de 720 x 480. Voltagem 220V. Dimensões aproximadas do produto são 27cm de altura x 38,5cm de largura x 20cm de profundidade.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194,00 </w:t>
            </w:r>
          </w:p>
        </w:tc>
      </w:tr>
      <w:tr w:rsidR="00FD51E1" w:rsidRPr="003F0FA7" w:rsidTr="002833F6">
        <w:trPr>
          <w:trHeight w:val="316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w:t>
            </w:r>
          </w:p>
        </w:tc>
        <w:tc>
          <w:tcPr>
            <w:tcW w:w="998" w:type="dxa"/>
            <w:gridSpan w:val="2"/>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b/>
                <w:bCs/>
                <w:color w:val="000000"/>
              </w:rPr>
            </w:pPr>
            <w:r w:rsidRPr="00C81340">
              <w:rPr>
                <w:b/>
                <w:bCs/>
                <w:noProof/>
                <w:color w:val="000000"/>
                <w:sz w:val="22"/>
                <w:szCs w:val="22"/>
              </w:rPr>
              <w:drawing>
                <wp:anchor distT="0" distB="0" distL="114300" distR="114300" simplePos="0" relativeHeight="251660288" behindDoc="0" locked="0" layoutInCell="1" allowOverlap="1">
                  <wp:simplePos x="0" y="0"/>
                  <wp:positionH relativeFrom="column">
                    <wp:posOffset>19050</wp:posOffset>
                  </wp:positionH>
                  <wp:positionV relativeFrom="paragraph">
                    <wp:posOffset>9525</wp:posOffset>
                  </wp:positionV>
                  <wp:extent cx="762000" cy="942975"/>
                  <wp:effectExtent l="0" t="0" r="0" b="0"/>
                  <wp:wrapNone/>
                  <wp:docPr id="163" name="Imagem 49"/>
                  <wp:cNvGraphicFramePr/>
                  <a:graphic xmlns:a="http://schemas.openxmlformats.org/drawingml/2006/main">
                    <a:graphicData uri="http://schemas.openxmlformats.org/drawingml/2006/picture">
                      <pic:pic xmlns:pic="http://schemas.openxmlformats.org/drawingml/2006/picture">
                        <pic:nvPicPr>
                          <pic:cNvPr id="25997" name="Picture 4"/>
                          <pic:cNvPicPr>
                            <a:picLocks noChangeAspect="1" noChangeArrowheads="1"/>
                          </pic:cNvPicPr>
                        </pic:nvPicPr>
                        <pic:blipFill>
                          <a:blip r:embed="rId10" cstate="print"/>
                          <a:srcRect/>
                          <a:stretch>
                            <a:fillRect/>
                          </a:stretch>
                        </pic:blipFill>
                        <pic:spPr bwMode="auto">
                          <a:xfrm>
                            <a:off x="0" y="0"/>
                            <a:ext cx="742950" cy="9334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Aquecedor de água a gás, com controle de temperatura entre 30° a 65°C. Visor digital que informa a temperatura da água. Ignição automática (assim que a válvula de saída de água é aberta, o ignitor acende a chama automaticamente, aquecendo a água). Exaustão natural.  Termostato de segurança, que em caso de superaquecimento desliga o aquecedor </w:t>
            </w:r>
            <w:r w:rsidRPr="00C81340">
              <w:rPr>
                <w:color w:val="000000"/>
                <w:sz w:val="22"/>
                <w:szCs w:val="22"/>
              </w:rPr>
              <w:lastRenderedPageBreak/>
              <w:t>automaticamente. Sensor que “corta” o gás no caso de ausência de chama. Controle de travamento de água-gás, caso o fornecimento de água estiver desligado, o aquecedor para de funcionar automaticamente. Proteção contra sobrepressão (pressão do sistema de fornecimento de água esteja excessivamente alta, o dispositivo de segurança libera o fluxo para diminuir a pressão, evitando danos ao aquecedor). Tipo de gás: gás GLP (gás de cozinha). Capacidade mínima para 8 litros por minuto, ideal para uso de  2 torneiras ao mesmo tempo. Garantia mínima de 12 (doze) meses. A instalação deverá ser de responsabilidade da empresa proponente vencedora, ou seja, os custos com instalação deverão estar inclusos na proposta;</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889,00 </w:t>
            </w:r>
          </w:p>
        </w:tc>
      </w:tr>
      <w:tr w:rsidR="00FD51E1" w:rsidRPr="003F0FA7" w:rsidTr="002977E8">
        <w:trPr>
          <w:trHeight w:val="113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3</w:t>
            </w:r>
          </w:p>
        </w:tc>
        <w:tc>
          <w:tcPr>
            <w:tcW w:w="998" w:type="dxa"/>
            <w:gridSpan w:val="2"/>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15</w:t>
            </w:r>
          </w:p>
        </w:tc>
        <w:tc>
          <w:tcPr>
            <w:tcW w:w="879" w:type="dxa"/>
            <w:gridSpan w:val="3"/>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b/>
                <w:bCs/>
                <w:color w:val="000000"/>
              </w:rPr>
            </w:pPr>
            <w:r w:rsidRPr="00C81340">
              <w:rPr>
                <w:b/>
                <w:bCs/>
                <w:noProof/>
                <w:color w:val="000000"/>
                <w:sz w:val="22"/>
                <w:szCs w:val="22"/>
              </w:rPr>
              <w:drawing>
                <wp:anchor distT="0" distB="0" distL="114300" distR="114300" simplePos="0" relativeHeight="251661312" behindDoc="0" locked="0" layoutInCell="1" allowOverlap="1">
                  <wp:simplePos x="0" y="0"/>
                  <wp:positionH relativeFrom="column">
                    <wp:posOffset>390525</wp:posOffset>
                  </wp:positionH>
                  <wp:positionV relativeFrom="paragraph">
                    <wp:posOffset>47625</wp:posOffset>
                  </wp:positionV>
                  <wp:extent cx="219075" cy="619125"/>
                  <wp:effectExtent l="0" t="0" r="0" b="0"/>
                  <wp:wrapNone/>
                  <wp:docPr id="164" name="Imagem 1"/>
                  <wp:cNvGraphicFramePr/>
                  <a:graphic xmlns:a="http://schemas.openxmlformats.org/drawingml/2006/main">
                    <a:graphicData uri="http://schemas.openxmlformats.org/drawingml/2006/picture">
                      <pic:pic xmlns:pic="http://schemas.openxmlformats.org/drawingml/2006/picture">
                        <pic:nvPicPr>
                          <pic:cNvPr id="25964" name="Imagem 1"/>
                          <pic:cNvPicPr>
                            <a:picLocks noChangeAspect="1" noChangeArrowheads="1"/>
                          </pic:cNvPicPr>
                        </pic:nvPicPr>
                        <pic:blipFill>
                          <a:blip r:embed="rId11" cstate="print"/>
                          <a:srcRect/>
                          <a:stretch>
                            <a:fillRect/>
                          </a:stretch>
                        </pic:blipFill>
                        <pic:spPr bwMode="auto">
                          <a:xfrm>
                            <a:off x="0" y="0"/>
                            <a:ext cx="209550" cy="619125"/>
                          </a:xfrm>
                          <a:prstGeom prst="rect">
                            <a:avLst/>
                          </a:prstGeom>
                          <a:noFill/>
                          <a:ln w="9525">
                            <a:noFill/>
                            <a:round/>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Balança eletrônica digital portátil (para pesar pessoas). Dotada de sensores de medição e base antiderrapante. Plataforma de vidro temperado, visor de cristal líquido, acionamento por toque, desligamento automático, capacidade para até 150 kg, divisão sempre em 100 gramas, reinicialização automática a partir de zero, indicador de sobrecarga, equipada com sensor de alta precisão, funciona com 2 baterias de 3 Volts que </w:t>
            </w:r>
            <w:r w:rsidRPr="00C81340">
              <w:rPr>
                <w:color w:val="000000"/>
                <w:sz w:val="22"/>
                <w:szCs w:val="22"/>
              </w:rPr>
              <w:lastRenderedPageBreak/>
              <w:t>deverão estar inclusas, com indicador de bateria fraca. Garantia mínima de 12 (doze) meses; </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74,90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12</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unidade</w:t>
            </w:r>
          </w:p>
        </w:tc>
        <w:tc>
          <w:tcPr>
            <w:tcW w:w="1774" w:type="dxa"/>
            <w:tcBorders>
              <w:top w:val="nil"/>
              <w:left w:val="nil"/>
              <w:bottom w:val="nil"/>
              <w:right w:val="nil"/>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62336" behindDoc="0" locked="0" layoutInCell="1" allowOverlap="1">
                  <wp:simplePos x="0" y="0"/>
                  <wp:positionH relativeFrom="column">
                    <wp:posOffset>57150</wp:posOffset>
                  </wp:positionH>
                  <wp:positionV relativeFrom="paragraph">
                    <wp:posOffset>95250</wp:posOffset>
                  </wp:positionV>
                  <wp:extent cx="685800" cy="771525"/>
                  <wp:effectExtent l="0" t="0" r="0" b="0"/>
                  <wp:wrapNone/>
                  <wp:docPr id="165" name="Imagem 73"/>
                  <wp:cNvGraphicFramePr/>
                  <a:graphic xmlns:a="http://schemas.openxmlformats.org/drawingml/2006/main">
                    <a:graphicData uri="http://schemas.openxmlformats.org/drawingml/2006/picture">
                      <pic:pic xmlns:pic="http://schemas.openxmlformats.org/drawingml/2006/picture">
                        <pic:nvPicPr>
                          <pic:cNvPr id="26034" name="Imagem 73" descr="Batedeira-Planetaria-de-1000Watts-importada-da-ALemanha-229663_image"/>
                          <pic:cNvPicPr>
                            <a:picLocks noChangeAspect="1" noChangeArrowheads="1"/>
                          </pic:cNvPicPr>
                        </pic:nvPicPr>
                        <pic:blipFill>
                          <a:blip r:embed="rId12" cstate="print"/>
                          <a:srcRect/>
                          <a:stretch>
                            <a:fillRect/>
                          </a:stretch>
                        </pic:blipFill>
                        <pic:spPr bwMode="auto">
                          <a:xfrm>
                            <a:off x="0" y="0"/>
                            <a:ext cx="676275" cy="75247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250"/>
            </w:tblGrid>
            <w:tr w:rsidR="003F0FA7" w:rsidRPr="00C81340">
              <w:trPr>
                <w:trHeight w:val="1350"/>
                <w:tblCellSpacing w:w="0" w:type="dxa"/>
              </w:trPr>
              <w:tc>
                <w:tcPr>
                  <w:tcW w:w="1240"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color w:val="000000"/>
                      <w:sz w:val="22"/>
                      <w:szCs w:val="22"/>
                    </w:rPr>
                    <w:t> </w:t>
                  </w:r>
                </w:p>
              </w:tc>
            </w:tr>
          </w:tbl>
          <w:p w:rsidR="003F0FA7" w:rsidRPr="00C81340" w:rsidRDefault="003F0FA7" w:rsidP="003F0FA7">
            <w:pPr>
              <w:rPr>
                <w:color w:val="000000"/>
              </w:rPr>
            </w:pPr>
          </w:p>
        </w:tc>
        <w:tc>
          <w:tcPr>
            <w:tcW w:w="2458" w:type="dxa"/>
            <w:tcBorders>
              <w:top w:val="nil"/>
              <w:left w:val="nil"/>
              <w:bottom w:val="single" w:sz="4" w:space="0" w:color="auto"/>
              <w:right w:val="single" w:sz="4" w:space="0" w:color="auto"/>
            </w:tcBorders>
            <w:shd w:val="clear" w:color="auto" w:fill="auto"/>
            <w:vAlign w:val="center"/>
            <w:hideMark/>
          </w:tcPr>
          <w:p w:rsidR="003F0FA7" w:rsidRPr="00C81340" w:rsidRDefault="003F0FA7" w:rsidP="003F0FA7">
            <w:pPr>
              <w:rPr>
                <w:b/>
                <w:bCs/>
                <w:color w:val="000000"/>
              </w:rPr>
            </w:pPr>
            <w:r w:rsidRPr="00C81340">
              <w:rPr>
                <w:b/>
                <w:bCs/>
                <w:color w:val="000000"/>
                <w:sz w:val="22"/>
                <w:szCs w:val="22"/>
              </w:rPr>
              <w:t xml:space="preserve">Batedeira Planetária Branca com Tigela Inox </w:t>
            </w:r>
            <w:r w:rsidRPr="00C81340">
              <w:rPr>
                <w:color w:val="000000"/>
                <w:sz w:val="22"/>
                <w:szCs w:val="22"/>
              </w:rPr>
              <w:t>8 velocidades com controle eletrônico; tigela em inox com capacidade mínima de 4 litros; batedores de metal em 3 tipos para  misturar massas leves, médias e pesadas para pães; função início suave de baixa rotação no começo do ciclo; bocal alimentador para adicionar ingredientes durante o funcionamento; botão de velocidade rotativo; botão de abertura; porta fio; com garantia mínima de 12 meses; voltagem 220V</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740,00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Bebedouro com purificador de água, na cor branca, com filtro e capacidade mínima para 40 litros, contendo opções para água natural e gelada, com bandeja coletora de água removível, com termostato, dimensões mínimas de 0,33m de largura x 0,49m de altura x 0,34m de profundidade, peso mínimo de 5,5Kg. Deverá apresentar opção de instalação diretamente na rede de água. Garantia mínima de 12 (doze) ano;</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514,67 </w:t>
            </w:r>
          </w:p>
        </w:tc>
      </w:tr>
      <w:tr w:rsidR="00FD51E1" w:rsidRPr="003F0FA7" w:rsidTr="002833F6">
        <w:trPr>
          <w:trHeight w:val="273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7</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color w:val="000000"/>
                <w:sz w:val="22"/>
                <w:szCs w:val="22"/>
              </w:rPr>
              <w:t>unidade</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rPr>
                <w:color w:val="000000"/>
              </w:rPr>
            </w:pPr>
            <w:r w:rsidRPr="00C81340">
              <w:rPr>
                <w:color w:val="000000"/>
                <w:sz w:val="22"/>
                <w:szCs w:val="22"/>
              </w:rPr>
              <w:t>Bebedouro de pressão Conjugado (Inox) Modelo de coluna em aço inox. Conta com 3 torneiras de pressão em latão cromado, uma de jato para a boca e outra para copo para atender adultos e mais uma jato para as crianças. • Capacidade de refrigeração de 6 Litros/h (considerando 32º de temperatura externa); • Gás R134a inofensivo à camada de ozônio; • Depósito de água em aço inox-304 (próprio para alimentos) com serpentina externa que facilita a higienização e não altera as propriedades da água; • Dreno para limpeza da cuba; • Torneira (copo e jato) em latão cromado, com regulagem de jato d’água; • Ralo sifonado que barra o mau cheiro proveniente do esgoto; • Controle automático da temperatura da água; • Filtro de água com carvão ativado; • Pressão da água: mínima 6 MCA e máxima 40 MCA; • 1 ano de Garantia; Medidas: Largura: 629 mm Altura: 1120 mm Profundidade: 310 mm</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928,00 </w:t>
            </w:r>
          </w:p>
        </w:tc>
      </w:tr>
      <w:tr w:rsidR="00FD51E1" w:rsidRPr="003F0FA7" w:rsidTr="002833F6">
        <w:trPr>
          <w:trHeight w:val="157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63360" behindDoc="0" locked="0" layoutInCell="1" allowOverlap="1">
                  <wp:simplePos x="0" y="0"/>
                  <wp:positionH relativeFrom="column">
                    <wp:posOffset>276225</wp:posOffset>
                  </wp:positionH>
                  <wp:positionV relativeFrom="paragraph">
                    <wp:posOffset>38100</wp:posOffset>
                  </wp:positionV>
                  <wp:extent cx="333375" cy="809625"/>
                  <wp:effectExtent l="0" t="0" r="0" b="0"/>
                  <wp:wrapNone/>
                  <wp:docPr id="166" name="Imagem 22"/>
                  <wp:cNvGraphicFramePr/>
                  <a:graphic xmlns:a="http://schemas.openxmlformats.org/drawingml/2006/main">
                    <a:graphicData uri="http://schemas.openxmlformats.org/drawingml/2006/picture">
                      <pic:pic xmlns:pic="http://schemas.openxmlformats.org/drawingml/2006/picture">
                        <pic:nvPicPr>
                          <pic:cNvPr id="25970" name="Picture 3" descr="http://www.macrovenda.com.br/diversos/bebedouros/karina/alta/karina-bebedouro-pressao-inox-k40i.jpg"/>
                          <pic:cNvPicPr>
                            <a:picLocks noChangeAspect="1" noChangeArrowheads="1"/>
                          </pic:cNvPicPr>
                        </pic:nvPicPr>
                        <pic:blipFill>
                          <a:blip r:embed="rId13" cstate="print"/>
                          <a:srcRect/>
                          <a:stretch>
                            <a:fillRect/>
                          </a:stretch>
                        </pic:blipFill>
                        <pic:spPr bwMode="auto">
                          <a:xfrm>
                            <a:off x="0" y="0"/>
                            <a:ext cx="323850" cy="7905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Bebedouro pressão inox, com sistema de refrigeração gás ecológico, gabinete em chapa de aço inox, termostato automático, torneiras cromadas, sendo 01 (uma) para copo e outra de jato, reservatório em aço inox, filtro interno de poliporpileno, tampa pia em aço inox, reservatório para no mínimo  3,450ml, dreno </w:t>
            </w:r>
            <w:r w:rsidRPr="00C81340">
              <w:rPr>
                <w:color w:val="000000"/>
                <w:sz w:val="22"/>
                <w:szCs w:val="22"/>
              </w:rPr>
              <w:lastRenderedPageBreak/>
              <w:t>para limpeza da cuba. Dimensões mínimas de 0,31m de lagura X 0,97m de altura X 0,34m de profundidade. Peso máximo de 15kg (quinze quilos).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640,00 </w:t>
            </w:r>
          </w:p>
        </w:tc>
      </w:tr>
      <w:tr w:rsidR="00FD51E1" w:rsidRPr="003F0FA7" w:rsidTr="002833F6">
        <w:trPr>
          <w:trHeight w:val="76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unidade</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64384" behindDoc="0" locked="0" layoutInCell="1" allowOverlap="1">
                  <wp:simplePos x="0" y="0"/>
                  <wp:positionH relativeFrom="column">
                    <wp:posOffset>304800</wp:posOffset>
                  </wp:positionH>
                  <wp:positionV relativeFrom="paragraph">
                    <wp:posOffset>133350</wp:posOffset>
                  </wp:positionV>
                  <wp:extent cx="438150" cy="352425"/>
                  <wp:effectExtent l="0" t="0" r="0" b="0"/>
                  <wp:wrapNone/>
                  <wp:docPr id="167" name="Imagem 72"/>
                  <wp:cNvGraphicFramePr/>
                  <a:graphic xmlns:a="http://schemas.openxmlformats.org/drawingml/2006/main">
                    <a:graphicData uri="http://schemas.openxmlformats.org/drawingml/2006/picture">
                      <pic:pic xmlns:pic="http://schemas.openxmlformats.org/drawingml/2006/picture">
                        <pic:nvPicPr>
                          <pic:cNvPr id="26033" name="Imagem 72" descr="Armariao-para-paes-cod-918"/>
                          <pic:cNvPicPr>
                            <a:picLocks noChangeAspect="1" noChangeArrowheads="1"/>
                          </pic:cNvPicPr>
                        </pic:nvPicPr>
                        <pic:blipFill>
                          <a:blip r:embed="rId14" cstate="print"/>
                          <a:srcRect/>
                          <a:stretch>
                            <a:fillRect/>
                          </a:stretch>
                        </pic:blipFill>
                        <pic:spPr bwMode="auto">
                          <a:xfrm>
                            <a:off x="0" y="0"/>
                            <a:ext cx="428625" cy="3524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vAlign w:val="center"/>
            <w:hideMark/>
          </w:tcPr>
          <w:p w:rsidR="003F0FA7" w:rsidRPr="00C81340" w:rsidRDefault="003F0FA7" w:rsidP="003F0FA7">
            <w:pPr>
              <w:rPr>
                <w:color w:val="000000"/>
              </w:rPr>
            </w:pPr>
            <w:r w:rsidRPr="00C81340">
              <w:rPr>
                <w:color w:val="000000"/>
                <w:sz w:val="22"/>
                <w:szCs w:val="22"/>
              </w:rPr>
              <w:t xml:space="preserve">Câmara de crescimento para panificação Armário de Pães Completo com esteiras.Estrutura em aço com fino acabamento em pintura epóxi. Rodízios para facilitar o deslocamento. Com capacidade para 20 esteiras de 58cm x 70cm </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1.208,00 </w:t>
            </w:r>
          </w:p>
        </w:tc>
      </w:tr>
      <w:tr w:rsidR="00FD51E1" w:rsidRPr="003F0FA7" w:rsidTr="002833F6">
        <w:trPr>
          <w:trHeight w:val="18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9</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3</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unidade</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both"/>
              <w:rPr>
                <w:b/>
                <w:bCs/>
                <w:color w:val="000000"/>
              </w:rPr>
            </w:pPr>
            <w:r w:rsidRPr="00C81340">
              <w:rPr>
                <w:b/>
                <w:bCs/>
                <w:color w:val="000000"/>
                <w:sz w:val="22"/>
                <w:szCs w:val="22"/>
              </w:rPr>
              <w:t xml:space="preserve">Carro térmico para aquecimento de alimentos para CRECHE </w:t>
            </w:r>
            <w:r w:rsidRPr="00C81340">
              <w:rPr>
                <w:color w:val="000000"/>
                <w:sz w:val="22"/>
                <w:szCs w:val="22"/>
              </w:rPr>
              <w:t>65cm de altura (especial infantil) Tanque em aço inox brilhante e estrutura tubular com pintura eletrostática. No mínimo, 6 cubas padrão GN. Tampas em aço inox com pegador. Iluminação fluorescente (1 lâmpada). Banho-maria com aquecimento por resistência blindada de 2500W. Termostato para controle da temperatura com graduação 10-120ºC. Lâmpada piloto. Rodízios com trava. Protetor salivar sob medida (cumpre as exigências da Vigilância Sanitária). Com corre pratos e porta talheres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1.580,00 </w:t>
            </w:r>
          </w:p>
        </w:tc>
      </w:tr>
      <w:tr w:rsidR="00FD51E1" w:rsidRPr="003F0FA7" w:rsidTr="002833F6">
        <w:trPr>
          <w:trHeight w:val="90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10</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Climatizador de ar, com função de aquecer, ventilar e umidificar, com capacidade mínima de 7L de água , display de temperatura, acompanhando controle retomoto com display, 03 funções de velocidade de </w:t>
            </w:r>
            <w:r w:rsidRPr="00C81340">
              <w:rPr>
                <w:color w:val="000000"/>
                <w:sz w:val="22"/>
                <w:szCs w:val="22"/>
              </w:rPr>
              <w:lastRenderedPageBreak/>
              <w:t>ventilação(Alta, Média e Baixa), reservatório com nível de água, na cor preta ou cinza;</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599,45 </w:t>
            </w:r>
          </w:p>
        </w:tc>
      </w:tr>
      <w:tr w:rsidR="00FD51E1" w:rsidRPr="003F0FA7" w:rsidTr="002833F6">
        <w:trPr>
          <w:trHeight w:val="9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11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Filmadora digital com função câmera fotográfica. Definição 70x Zoom Óptico digital  1800x. Projetor integrado. Memória de 8GB, com USB, áudio e vídeo. Função projetor integrado, exibe imagens em até 60" à uma distância de 3m, acompanha conexões. Garantia mínima de 12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3.806,00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unidade</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65408" behindDoc="0" locked="0" layoutInCell="1" allowOverlap="1">
                  <wp:simplePos x="0" y="0"/>
                  <wp:positionH relativeFrom="column">
                    <wp:posOffset>123825</wp:posOffset>
                  </wp:positionH>
                  <wp:positionV relativeFrom="paragraph">
                    <wp:posOffset>57150</wp:posOffset>
                  </wp:positionV>
                  <wp:extent cx="619125" cy="742950"/>
                  <wp:effectExtent l="0" t="0" r="0" b="0"/>
                  <wp:wrapNone/>
                  <wp:docPr id="168" name="Imagem 0"/>
                  <wp:cNvGraphicFramePr/>
                  <a:graphic xmlns:a="http://schemas.openxmlformats.org/drawingml/2006/main">
                    <a:graphicData uri="http://schemas.openxmlformats.org/drawingml/2006/picture">
                      <pic:pic xmlns:pic="http://schemas.openxmlformats.org/drawingml/2006/picture">
                        <pic:nvPicPr>
                          <pic:cNvPr id="26031" name="Imagem 0" descr="unnamed.jpg"/>
                          <pic:cNvPicPr>
                            <a:picLocks noChangeAspect="1" noChangeArrowheads="1"/>
                          </pic:cNvPicPr>
                        </pic:nvPicPr>
                        <pic:blipFill>
                          <a:blip r:embed="rId15" cstate="print"/>
                          <a:srcRect/>
                          <a:stretch>
                            <a:fillRect/>
                          </a:stretch>
                        </pic:blipFill>
                        <pic:spPr bwMode="auto">
                          <a:xfrm>
                            <a:off x="0" y="0"/>
                            <a:ext cx="619125" cy="7239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rPr>
                <w:b/>
                <w:bCs/>
                <w:color w:val="0D0D0D"/>
              </w:rPr>
            </w:pPr>
            <w:r w:rsidRPr="00C81340">
              <w:rPr>
                <w:b/>
                <w:bCs/>
                <w:color w:val="0D0D0D"/>
                <w:sz w:val="22"/>
                <w:szCs w:val="22"/>
              </w:rPr>
              <w:t>Fogão Industrial 6 Bocas com forno</w:t>
            </w:r>
            <w:r w:rsidRPr="00C81340">
              <w:rPr>
                <w:color w:val="000000"/>
                <w:sz w:val="22"/>
                <w:szCs w:val="22"/>
              </w:rPr>
              <w:t>. Bocas frontais, chama tripla com controle individual das chamas internas e externas. Queimadores traseiros que possuam chama dupla. Mesa com esmalte antiaderente que facilita a limpeza. Com grades e bocas da mesa feitos de ferro fundido. Com injetor de gás horizontal e bandeja coletora de resíduos. Estrutura de cantoneiras de aço, com manipulador de temperatura de 5 posições e puxador do forno de PVC.</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854,00 </w:t>
            </w:r>
          </w:p>
        </w:tc>
      </w:tr>
      <w:tr w:rsidR="00FD51E1" w:rsidRPr="003F0FA7" w:rsidTr="002833F6">
        <w:trPr>
          <w:trHeight w:val="67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13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Forno de Microondas com capacidade mínima para 25 litros, 220Volts, com trava de segurança para que o produto não seja ligado sem necessidade, na cor branca, luz interna.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479,00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noProof/>
                <w:color w:val="000000"/>
                <w:sz w:val="22"/>
                <w:szCs w:val="22"/>
              </w:rPr>
              <w:drawing>
                <wp:anchor distT="0" distB="0" distL="114300" distR="114300" simplePos="0" relativeHeight="251666432" behindDoc="0" locked="0" layoutInCell="1" allowOverlap="1">
                  <wp:simplePos x="0" y="0"/>
                  <wp:positionH relativeFrom="column">
                    <wp:posOffset>323850</wp:posOffset>
                  </wp:positionH>
                  <wp:positionV relativeFrom="paragraph">
                    <wp:posOffset>9525</wp:posOffset>
                  </wp:positionV>
                  <wp:extent cx="285750" cy="466725"/>
                  <wp:effectExtent l="0" t="0" r="0" b="0"/>
                  <wp:wrapNone/>
                  <wp:docPr id="169" name="Imagem 19"/>
                  <wp:cNvGraphicFramePr/>
                  <a:graphic xmlns:a="http://schemas.openxmlformats.org/drawingml/2006/main">
                    <a:graphicData uri="http://schemas.openxmlformats.org/drawingml/2006/picture">
                      <pic:pic xmlns:pic="http://schemas.openxmlformats.org/drawingml/2006/picture">
                        <pic:nvPicPr>
                          <pic:cNvPr id="25968" name="Imagem 19"/>
                          <pic:cNvPicPr>
                            <a:picLocks noChangeAspect="1" noChangeArrowheads="1"/>
                          </pic:cNvPicPr>
                        </pic:nvPicPr>
                        <pic:blipFill>
                          <a:blip r:embed="rId16" cstate="print"/>
                          <a:srcRect/>
                          <a:stretch>
                            <a:fillRect/>
                          </a:stretch>
                        </pic:blipFill>
                        <pic:spPr bwMode="auto">
                          <a:xfrm>
                            <a:off x="0" y="0"/>
                            <a:ext cx="276225" cy="457200"/>
                          </a:xfrm>
                          <a:prstGeom prst="rect">
                            <a:avLst/>
                          </a:prstGeom>
                          <a:noFill/>
                          <a:ln w="9525">
                            <a:noFill/>
                            <a:round/>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Forno elétrico, tensão 220V, com capacidade para 44 litros, dimensões mínimas de 36cm de </w:t>
            </w:r>
            <w:r w:rsidRPr="00C81340">
              <w:rPr>
                <w:color w:val="000000"/>
                <w:sz w:val="22"/>
                <w:szCs w:val="22"/>
              </w:rPr>
              <w:lastRenderedPageBreak/>
              <w:t>altura x 57cm de largura x 50cm de profundidade, corpo interno autolimpante, luz interna, abertura ergonômica, controle automático da temperatura, bandeja para resíduos esmaltada, frontal em termo plástico.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401,50 </w:t>
            </w:r>
          </w:p>
        </w:tc>
      </w:tr>
      <w:tr w:rsidR="00FD51E1" w:rsidRPr="003F0FA7" w:rsidTr="002833F6">
        <w:trPr>
          <w:trHeight w:val="90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15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noProof/>
                <w:color w:val="000000"/>
                <w:sz w:val="22"/>
                <w:szCs w:val="22"/>
              </w:rPr>
              <w:drawing>
                <wp:anchor distT="0" distB="0" distL="114300" distR="114300" simplePos="0" relativeHeight="251667456" behindDoc="0" locked="0" layoutInCell="1" allowOverlap="1">
                  <wp:simplePos x="0" y="0"/>
                  <wp:positionH relativeFrom="column">
                    <wp:posOffset>323850</wp:posOffset>
                  </wp:positionH>
                  <wp:positionV relativeFrom="paragraph">
                    <wp:posOffset>47625</wp:posOffset>
                  </wp:positionV>
                  <wp:extent cx="266700" cy="409575"/>
                  <wp:effectExtent l="0" t="0" r="0" b="0"/>
                  <wp:wrapNone/>
                  <wp:docPr id="170" name="Imagem 69"/>
                  <wp:cNvGraphicFramePr/>
                  <a:graphic xmlns:a="http://schemas.openxmlformats.org/drawingml/2006/main">
                    <a:graphicData uri="http://schemas.openxmlformats.org/drawingml/2006/picture">
                      <pic:pic xmlns:pic="http://schemas.openxmlformats.org/drawingml/2006/picture">
                        <pic:nvPicPr>
                          <pic:cNvPr id="26017" name="Picture 861" descr="Fragmentadora-de-Papel-42FR70610002-220V---Elgin---FRACN70612"/>
                          <pic:cNvPicPr>
                            <a:picLocks noChangeAspect="1" noChangeArrowheads="1"/>
                          </pic:cNvPicPr>
                        </pic:nvPicPr>
                        <pic:blipFill>
                          <a:blip r:embed="rId17" cstate="print"/>
                          <a:srcRect/>
                          <a:stretch>
                            <a:fillRect/>
                          </a:stretch>
                        </pic:blipFill>
                        <pic:spPr bwMode="auto">
                          <a:xfrm>
                            <a:off x="0" y="0"/>
                            <a:ext cx="266700" cy="3905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rPr>
                <w:color w:val="000000"/>
              </w:rPr>
            </w:pPr>
            <w:r w:rsidRPr="00C81340">
              <w:rPr>
                <w:color w:val="000000"/>
                <w:sz w:val="22"/>
                <w:szCs w:val="22"/>
              </w:rPr>
              <w:t>Fragmentadora de papel com cesto de no mínimo 11 litros, corta 6 folhas (75g) de uma vez em tiras de 6,4 mm, 220 V, abertura de 220 mm, chave seletora com 3 posições (off, Auto, Reverso), com dimensões (com cesto) de 280 x 146 x 331 mm e peso (com cesto) de 1,6 Kg. Garantia mínima de 12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149,90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noProof/>
                <w:color w:val="000000"/>
                <w:sz w:val="22"/>
                <w:szCs w:val="22"/>
              </w:rPr>
              <w:drawing>
                <wp:anchor distT="0" distB="0" distL="114300" distR="114300" simplePos="0" relativeHeight="251668480" behindDoc="0" locked="0" layoutInCell="1" allowOverlap="1">
                  <wp:simplePos x="0" y="0"/>
                  <wp:positionH relativeFrom="column">
                    <wp:posOffset>238125</wp:posOffset>
                  </wp:positionH>
                  <wp:positionV relativeFrom="paragraph">
                    <wp:posOffset>38100</wp:posOffset>
                  </wp:positionV>
                  <wp:extent cx="371475" cy="571500"/>
                  <wp:effectExtent l="0" t="0" r="0" b="0"/>
                  <wp:wrapNone/>
                  <wp:docPr id="171" name="Imagem 14"/>
                  <wp:cNvGraphicFramePr/>
                  <a:graphic xmlns:a="http://schemas.openxmlformats.org/drawingml/2006/main">
                    <a:graphicData uri="http://schemas.openxmlformats.org/drawingml/2006/picture">
                      <pic:pic xmlns:pic="http://schemas.openxmlformats.org/drawingml/2006/picture">
                        <pic:nvPicPr>
                          <pic:cNvPr id="25950" name="Imagem 14" descr="imagesCA3KC176.jpg"/>
                          <pic:cNvPicPr>
                            <a:picLocks noChangeAspect="1" noChangeArrowheads="1"/>
                          </pic:cNvPicPr>
                        </pic:nvPicPr>
                        <pic:blipFill>
                          <a:blip r:embed="rId18" cstate="print"/>
                          <a:srcRect/>
                          <a:stretch>
                            <a:fillRect/>
                          </a:stretch>
                        </pic:blipFill>
                        <pic:spPr bwMode="auto">
                          <a:xfrm>
                            <a:off x="0" y="0"/>
                            <a:ext cx="361950" cy="5524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Freezer horizontal com duas portas. Capacidade mínima para 400 litros, na cor branca, 220volts, com rodízios que facilitam a movimentação do produto. Puxadores ergonômicos. Dreno de degelo frontal. Dupla função: freezer e conservador. Tampa balanceada. Fechadura com chave auto expulsiva. Não contém CFC.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1.749,00 </w:t>
            </w:r>
          </w:p>
        </w:tc>
      </w:tr>
      <w:tr w:rsidR="00FD51E1" w:rsidRPr="003F0FA7" w:rsidTr="002833F6">
        <w:trPr>
          <w:trHeight w:val="139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17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Freezer vertical na cor branca, com cestos removíveis, pés niveladores, puxador externo resistente, sistema de congelamento rápido, turbo flow. Chave auto-expulsiva. Não conter CFC. Painel de controle externo. Botão liga/desliga. Pés niveladores.Dreno de </w:t>
            </w:r>
            <w:r w:rsidRPr="00C81340">
              <w:rPr>
                <w:color w:val="000000"/>
                <w:sz w:val="22"/>
                <w:szCs w:val="22"/>
              </w:rPr>
              <w:lastRenderedPageBreak/>
              <w:t>gelo. Fechadura de segurança. Armazenamento mínimo para 218 litros. Dimensões mínimas de 1,73m de altura x 0,55m de largura x 0,64m de profundidade. Conter Selo Procel.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1.899,00 </w:t>
            </w:r>
          </w:p>
        </w:tc>
      </w:tr>
      <w:tr w:rsidR="00FD51E1" w:rsidRPr="003F0FA7" w:rsidTr="002833F6">
        <w:trPr>
          <w:trHeight w:val="114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18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4</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unidade</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vAlign w:val="center"/>
            <w:hideMark/>
          </w:tcPr>
          <w:p w:rsidR="003F0FA7" w:rsidRPr="00C81340" w:rsidRDefault="003F0FA7" w:rsidP="003F0FA7">
            <w:pPr>
              <w:rPr>
                <w:color w:val="000000"/>
              </w:rPr>
            </w:pPr>
            <w:r w:rsidRPr="00C81340">
              <w:rPr>
                <w:color w:val="000000"/>
                <w:sz w:val="22"/>
                <w:szCs w:val="22"/>
              </w:rPr>
              <w:t xml:space="preserve">Geladeira comercial 4 portas inox Utilizada para conservação de produtos resfriados como alimentos e bebidas </w:t>
            </w:r>
            <w:r w:rsidRPr="00C81340">
              <w:rPr>
                <w:color w:val="000000"/>
                <w:sz w:val="22"/>
                <w:szCs w:val="22"/>
              </w:rPr>
              <w:br/>
              <w:t>à temperatura de 0 a 5 ºC. Isolamento térmico em poliuretano injetado. Acabamento interno em aço galvanizado. Acabamento externo em aço inoxidável. Controlador digital externo de temperatura</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4.100,00 </w:t>
            </w:r>
          </w:p>
        </w:tc>
      </w:tr>
      <w:tr w:rsidR="00FD51E1" w:rsidRPr="003F0FA7" w:rsidTr="002833F6">
        <w:trPr>
          <w:trHeight w:val="247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19</w:t>
            </w:r>
          </w:p>
        </w:tc>
        <w:tc>
          <w:tcPr>
            <w:tcW w:w="998" w:type="dxa"/>
            <w:gridSpan w:val="2"/>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Geladeira de uso doméstico frostfree 410 litros – linha branca. Capacidade total de armazenamento de no mínimo 410 litros, sendo que a capacidade líquida do congelador é de 100 litros e a capacidade líquida do refrigerador de no mínimo 310 litros. Capacidade mínima total bruta de 400 litros, sendo a capacidade mínima bruta do congelador de 100 litros e capacidade mínima bruta do refrigerador de 300 litros. Tensão de 110V/220V. Freqüência mínima de 60Hz. Consumo máximo de 58,1 KWh/mês. Cor branca. Dimensões aproximadas de 186,5cm de altura x 70,2cm de largura x 73,3cm de profundidade. Peso aproximado de 84,5Kg. </w:t>
            </w:r>
            <w:r w:rsidRPr="00C81340">
              <w:rPr>
                <w:color w:val="000000"/>
                <w:sz w:val="22"/>
                <w:szCs w:val="22"/>
              </w:rPr>
              <w:lastRenderedPageBreak/>
              <w:t>Deverá ser de marca nacional e possuir os selos de eficiência relacionados ao seu desempenho e identificação de certificação compulsória. Garantia mínima de 12(doze)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2.885,67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20</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Grill antiaderente para preparo de waffles, com chapas removíveis em ferro, capacidade para 4 wafles, lâmpada piloto, canaletas para excesso de óleo, alças térmicas. Revestimento externo de aço inox. Voltagem 220 V, potência mínima de 900 Watts, freqüência mínima de 60Hz, peso bruto mínimo de 3,620Kg, dimensões aproximadas de 300cm de altura x 140cm largura x 300cm de profundidade.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269,00 </w:t>
            </w:r>
          </w:p>
        </w:tc>
      </w:tr>
      <w:tr w:rsidR="00FD51E1" w:rsidRPr="003F0FA7" w:rsidTr="002833F6">
        <w:trPr>
          <w:trHeight w:val="9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Liquidificador doméstico, voltagem 220v, capacidade mínima para 2 litros, potência mínima 450W, 3 velocidades, função pulsar, lâminas serrilhadas em aço inoxidável, deverá apresentar sistema de trava de segurança.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174,20 </w:t>
            </w:r>
          </w:p>
        </w:tc>
      </w:tr>
      <w:tr w:rsidR="00FD51E1" w:rsidRPr="003F0FA7" w:rsidTr="002833F6">
        <w:trPr>
          <w:trHeight w:val="124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unidade</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vAlign w:val="center"/>
            <w:hideMark/>
          </w:tcPr>
          <w:p w:rsidR="003F0FA7" w:rsidRPr="00C81340" w:rsidRDefault="003F0FA7" w:rsidP="003F0FA7">
            <w:pPr>
              <w:jc w:val="both"/>
              <w:rPr>
                <w:color w:val="000000"/>
              </w:rPr>
            </w:pPr>
            <w:r w:rsidRPr="00C81340">
              <w:rPr>
                <w:color w:val="000000"/>
                <w:sz w:val="22"/>
                <w:szCs w:val="22"/>
              </w:rPr>
              <w:t xml:space="preserve">Liquidificador para uso profissional, em cozinhas industriais, com encaixe da faca e o suporte para o motor de metal.  Potência 800W  </w:t>
            </w:r>
            <w:r w:rsidRPr="00C81340">
              <w:rPr>
                <w:color w:val="000000"/>
                <w:sz w:val="22"/>
                <w:szCs w:val="22"/>
              </w:rPr>
              <w:br/>
              <w:t>Voltagem 110V /220V</w:t>
            </w:r>
            <w:r w:rsidRPr="00C81340">
              <w:rPr>
                <w:color w:val="000000"/>
                <w:sz w:val="22"/>
                <w:szCs w:val="22"/>
              </w:rPr>
              <w:br/>
              <w:t xml:space="preserve">Rotacao 18000rpm </w:t>
            </w:r>
            <w:r w:rsidRPr="00C81340">
              <w:rPr>
                <w:color w:val="000000"/>
                <w:sz w:val="22"/>
                <w:szCs w:val="22"/>
              </w:rPr>
              <w:br/>
              <w:t>Com garantia mínima de 1 ano.</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716,00 </w:t>
            </w:r>
          </w:p>
        </w:tc>
      </w:tr>
      <w:tr w:rsidR="00FD51E1" w:rsidRPr="003F0FA7" w:rsidTr="002833F6">
        <w:trPr>
          <w:trHeight w:val="94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23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Máquina de costura overlock 04 fios, eletrônica .Cor branca.Ponto cadeia, com lubrificação automática motor direct-drive  Equipada com no mínimo pedal, motor, óleo, caixa de acessórios, manual de instruções, acessórios mesa e motor, alta produção.Garantia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2.700,00 </w:t>
            </w:r>
          </w:p>
        </w:tc>
      </w:tr>
      <w:tr w:rsidR="00FD51E1" w:rsidRPr="003F0FA7" w:rsidTr="002833F6">
        <w:trPr>
          <w:trHeight w:val="983"/>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Máquina fotográfica com monitor/display 3,0" LCD-TFT 921.000 pontos. Resolução em megapixels (MP) 16MP. Memória interna de no mínimo 65MB. Deverá possuir memória expansível por cartões de memória. Cartões de memória compatíveis SD, SDHC e SDXC. Conexões AV,USB. Sensor CMOS 1/2,3 polegadas. Zoom Óptico 30x. Zoom Digital 4x. Lente fixa de cristal NIKKOR 22.5-675mm. Velocidade do obturador 1/1500 - 1s; 1/1600s (velocidade máxima durante disparos em alta velocidade contínua); 4s (quando o modo de cena estiver definido como show de fogos de artifício); Alcance do foco [W]: aproximadamente 50cm ao infinito; [T]: aproximadamente 1,5m ao infinito. Modo close-up em macro: [W]: aproximadamente 1cm ao infinito e abertura f/3-5.8. Modos de flash automático TTL com monitor pré-flash. Alcance do flash [W]: de </w:t>
            </w:r>
            <w:r w:rsidRPr="00C81340">
              <w:rPr>
                <w:color w:val="000000"/>
                <w:sz w:val="22"/>
                <w:szCs w:val="22"/>
              </w:rPr>
              <w:lastRenderedPageBreak/>
              <w:t xml:space="preserve">0,5m a 6,0m [T]: 1.5 to 6.0m (5 ft. to 19 ft.). Alimentação através de bateria quatro pilhas tamanho AA. Recursos de vídeo Full HD: 1920px1080p/30 qps HD: 1280px720p/30 qps HS 1920x1080 / 15 qps HS 1280x720 / 60 qps HS 640x480 / 120 qps HS 320x240 / 240 qps iFrame® 540: 960x540/30 qps VGA: 640x480. Deverá possuir recursos de áudio. Modos de cena luz de fundo, praia, cópia em preto e branco. Close up. Crepúsculo/Madrugada. Panorama fácil. Show de fogos de artifício. Alimentos. Paisagem. Museu. Paisagem noturna. Retrato Noturno. Festa/Interior. Retrato animal de estimação. Retrato. Neve. Esportes. Pôr-do-sol. Fotografia 3D. Formatos de arquivos .mov,.wav, AAC estéreo, JPEG, MPF (3D). Deverá possuir microfone embutido. Deverá possuir montagem de tripé. Idiomas do menu Alemão, Bahasa-Indonésio, Chinês, Coreano, Dinamarquês, Espanhol, Finlandês, Francês, Grego, Holandês, Húngaro, Inglês, Italiano, Japonês, Polonês, Português, Russo, Sueco, Tailandês, Tcheco, Turco, Vietnamita, Árabe. Cor Preto. Embalagem com câmera, alça AN-CP21, cabo USB UC-E16, cabo de áudio e vídeo EG-CP16. Quatro pilhas alcalinas AA Tampa da </w:t>
            </w:r>
            <w:r w:rsidRPr="00C81340">
              <w:rPr>
                <w:color w:val="000000"/>
                <w:sz w:val="22"/>
                <w:szCs w:val="22"/>
              </w:rPr>
              <w:lastRenderedPageBreak/>
              <w:t xml:space="preserve">Lente LC-CP28 NikonView NX2; Dimensões aproximadas do produto - cm (AxLxP) 7,63x11x8,45cm; Dimensões aproximadas da embalagem do produto - cm (AxLxP) 12,5x14,5x17,3cm; Peso liq. aproximado do produto (Kg) 470Kg; Peso liq. aproximado da embalagem c/ produto (Kg) 980Kg; Garantia do fornecedor 12 meses; Construção da lente: 12 elementos em 9 grupos (2 elementos ED da lente); Redução de vibração: Estabilizador de lente e VR eletrônico (fotografias estáticas); Estabilizador VR da lente (vídeo); Redução de desfoque de movimento: Detecção de Movimento (imagens estáticas); Seleção da Área de Foco do Foco Automático (AF): Central; Prioridade de rosto; Tamanho da imagem (pixels): 4608x3456 (16 M); Sensibilidade ISO: ISO 125-1600; ISO 3200 (disponível ao usar o Modo Automático); Fotometria da exposição: Matriz; Ponderação Central (zoom digital menor que 2x); Pontual (zoom digital de 2x ou mais); Controle da exposição: Exposição auto programada (velocidade do obturador, detecção de filtro ND e sensibilidade ISO); Modos de exposição: Auto Programado; Compensação de exposição: EV de ±2 em passos de 1/3; Balanço de </w:t>
            </w:r>
            <w:r w:rsidRPr="00C81340">
              <w:rPr>
                <w:color w:val="000000"/>
                <w:sz w:val="22"/>
                <w:szCs w:val="22"/>
              </w:rPr>
              <w:lastRenderedPageBreak/>
              <w:t>branco: Automático; Nublado; Luz do dia; Flash; Fluorescente; Incandescente; Pré-ajuste Manual; Obturador: Obturador mecânico-eletrônico CMOS; Velocidade Máxima de Disparo Contínuo com Resolução Total: Até 6 disparos de aprox 8 quadros por segundo; Opções de Disparo Contínuo: Seletor de Melhor Foto; H Contínuo; H 60 Contínuo; H 120 Contínuo; L Contínuo; Vários disparos 16; Abertura: Seleção de filtro ND controlado eletronicamente (-2 AV); Temporizador automático: 10 s (aprox.); Saída HDMI: Pode ser selecionado entre: Automático; 480p; 720p; 1080i; Vida útil da bateria: Alcalina AA: 320 disparos; Lítio AA : 870 disparos. *Baseado nos padrões da Associação de Produtos de Imagem e Câmeras (Camera and Imaging Products Association - CIPA) para medição da vida útil das baterias das câmeras. Medida a 23(-/+2)°C; zoom ajustado para cada foto, flash disparado a cada duas fotos, qualidade de imagem definida como Normal, tamanho de imagem definido como 4608 × 3456 (16.0MP). . Ambiente de operação: Umidade: Menos de 85% (sem condensação); Temperatura: 0°C a 40°C Sem montagem de tripé</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2.046,00 </w:t>
            </w:r>
          </w:p>
        </w:tc>
      </w:tr>
      <w:tr w:rsidR="00FD51E1" w:rsidRPr="00C81340" w:rsidTr="002833F6">
        <w:trPr>
          <w:trHeight w:val="851"/>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25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Máquina fotográfica digital na cor preta e/ou prata, com tela LCD de no mínimo 3.0”, com no mínimo 16.0 megapixels, com zoom óptico de 18x, ou seja, será possível aproximar o objeto a ser fotografado até 18 vezes do campo de visão do olho humano, flasch embutido, com GPS integrado, com gravação de vídeos em Full HD, com foto 3D e panorama, com cartão de memória de no mínimo 8GB, com bateria recarregável, com cabo USB para áudio e vídeo e capa protetora especial para transporte.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1.425,33 </w:t>
            </w:r>
          </w:p>
        </w:tc>
      </w:tr>
      <w:tr w:rsidR="00FD51E1" w:rsidRPr="00C81340" w:rsidTr="002833F6">
        <w:trPr>
          <w:trHeight w:val="271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Máquina lavadora de roupas com abertura para colocação de roupas através de tampa superior de vidro temperado com visor transparente e trava de segurança. Capacidade para lavagem de no mínimo 15Kg (quinze quilos) de roupas, cor branca. Deverá apresentar no mínimo 12 (doze) programas de lavagem com no mínimo 6 (seis) níveis automáticos de água. Presença de </w:t>
            </w:r>
            <w:r w:rsidRPr="00C81340">
              <w:rPr>
                <w:i/>
                <w:iCs/>
                <w:color w:val="000000"/>
                <w:sz w:val="22"/>
                <w:szCs w:val="22"/>
              </w:rPr>
              <w:t xml:space="preserve">timer. </w:t>
            </w:r>
            <w:r w:rsidRPr="00C81340">
              <w:rPr>
                <w:color w:val="000000"/>
                <w:sz w:val="22"/>
                <w:szCs w:val="22"/>
              </w:rPr>
              <w:t xml:space="preserve">Deverá apresentar no mínimo as seguintes funções: pré-lavagem, lavagem, enxagüe e centrifugação.  Painel de comandos do tipo </w:t>
            </w:r>
            <w:r w:rsidRPr="00C81340">
              <w:rPr>
                <w:i/>
                <w:iCs/>
                <w:color w:val="000000"/>
                <w:sz w:val="22"/>
                <w:szCs w:val="22"/>
              </w:rPr>
              <w:t xml:space="preserve">blue touch </w:t>
            </w:r>
            <w:r w:rsidRPr="00C81340">
              <w:rPr>
                <w:color w:val="000000"/>
                <w:sz w:val="22"/>
                <w:szCs w:val="22"/>
              </w:rPr>
              <w:t xml:space="preserve">e visor de display digital. Cesto interno confeccionado de polipropileno com no mínimo 10 anos de garantia. </w:t>
            </w:r>
            <w:r w:rsidRPr="00C81340">
              <w:rPr>
                <w:i/>
                <w:iCs/>
                <w:color w:val="000000"/>
                <w:sz w:val="22"/>
                <w:szCs w:val="22"/>
              </w:rPr>
              <w:t>Dispensers</w:t>
            </w:r>
            <w:r w:rsidRPr="00C81340">
              <w:rPr>
                <w:color w:val="000000"/>
                <w:sz w:val="22"/>
                <w:szCs w:val="22"/>
              </w:rPr>
              <w:t xml:space="preserve"> individuais para colocação de amaciante, </w:t>
            </w:r>
            <w:r w:rsidRPr="00C81340">
              <w:rPr>
                <w:color w:val="000000"/>
                <w:sz w:val="22"/>
                <w:szCs w:val="22"/>
              </w:rPr>
              <w:lastRenderedPageBreak/>
              <w:t>alvejante e sabão em pó separadamente. Deverá conter filtro com a função de eliminação de fiapos.  Dimensões mínimas do produto de 1,00m de altura x 0,65m de largura x 0,70cm de profundidade. Voltagem 220V. Garantia extendida de no mínimo de 24 (vinte e quatro)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1.799,00 </w:t>
            </w:r>
          </w:p>
        </w:tc>
      </w:tr>
      <w:tr w:rsidR="00FD51E1" w:rsidRPr="00C81340" w:rsidTr="002833F6">
        <w:trPr>
          <w:trHeight w:val="255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27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Máquina lavadoura de roupas com capacidade para até 2Kg de roupas secas. Cor branca. Potência mínima 127V - 281W. Capacidade máxima de água na cuba de 49 litros. Dimesões aproximadas de 54cm de largura x 83cm de altura x 74cm de profundidade. Tampa de material plástico transparente que permite visualizar a lavagem das roupas. Sistema eficiente de lavagem com baixo consumo de energia, água e sabão. Timer com três programas de lavagem. Mangueira de entrada de água pode ser instalada diretamente numa torneira comum. Engates inteligentes e sistema de vedação total. Partes elétricas totalmente vedadas. Deverá apresentar grade de proteção. O produto deverá estar de acordo com as normas de segurança do Inmetro. Com rampa/esfregador que facilita a lavagem de roupas muito sujas.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275,67 </w:t>
            </w:r>
          </w:p>
        </w:tc>
      </w:tr>
      <w:tr w:rsidR="00FD51E1" w:rsidRPr="00C81340" w:rsidTr="002833F6">
        <w:trPr>
          <w:trHeight w:val="67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unidade</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69504" behindDoc="0" locked="0" layoutInCell="1" allowOverlap="1">
                  <wp:simplePos x="0" y="0"/>
                  <wp:positionH relativeFrom="column">
                    <wp:posOffset>257175</wp:posOffset>
                  </wp:positionH>
                  <wp:positionV relativeFrom="paragraph">
                    <wp:posOffset>114300</wp:posOffset>
                  </wp:positionV>
                  <wp:extent cx="323850" cy="314325"/>
                  <wp:effectExtent l="0" t="0" r="0" b="0"/>
                  <wp:wrapNone/>
                  <wp:docPr id="172" name="Imagem 70"/>
                  <wp:cNvGraphicFramePr/>
                  <a:graphic xmlns:a="http://schemas.openxmlformats.org/drawingml/2006/main">
                    <a:graphicData uri="http://schemas.openxmlformats.org/drawingml/2006/picture">
                      <pic:pic xmlns:pic="http://schemas.openxmlformats.org/drawingml/2006/picture">
                        <pic:nvPicPr>
                          <pic:cNvPr id="26032" name="Imagem 70" descr="mesa paraa padaria"/>
                          <pic:cNvPicPr>
                            <a:picLocks noChangeAspect="1" noChangeArrowheads="1"/>
                          </pic:cNvPicPr>
                        </pic:nvPicPr>
                        <pic:blipFill>
                          <a:blip r:embed="rId19" cstate="print"/>
                          <a:srcRect/>
                          <a:stretch>
                            <a:fillRect/>
                          </a:stretch>
                        </pic:blipFill>
                        <pic:spPr bwMode="auto">
                          <a:xfrm>
                            <a:off x="0" y="0"/>
                            <a:ext cx="314325" cy="3048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vAlign w:val="center"/>
            <w:hideMark/>
          </w:tcPr>
          <w:p w:rsidR="003F0FA7" w:rsidRPr="00C81340" w:rsidRDefault="003F0FA7" w:rsidP="003F0FA7">
            <w:pPr>
              <w:jc w:val="both"/>
              <w:rPr>
                <w:color w:val="0D0D0D"/>
              </w:rPr>
            </w:pPr>
            <w:r w:rsidRPr="00C81340">
              <w:rPr>
                <w:color w:val="000000"/>
                <w:sz w:val="22"/>
                <w:szCs w:val="22"/>
              </w:rPr>
              <w:t xml:space="preserve">Mesa lisa em aço Inox, superfície reforçada com travessas, estrutura em </w:t>
            </w:r>
            <w:r w:rsidRPr="00C81340">
              <w:rPr>
                <w:color w:val="000000"/>
                <w:sz w:val="22"/>
                <w:szCs w:val="22"/>
              </w:rPr>
              <w:lastRenderedPageBreak/>
              <w:t>tubo redondo, com grade inferior, pés nivelados. Dimensõesaproximadas: 150cm de comprimento; 80cm de largura; 80cm de altura.</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936,00 </w:t>
            </w:r>
          </w:p>
        </w:tc>
      </w:tr>
      <w:tr w:rsidR="00FD51E1" w:rsidRPr="00C81340" w:rsidTr="002833F6">
        <w:trPr>
          <w:trHeight w:val="13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29</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noProof/>
                <w:color w:val="000000"/>
                <w:sz w:val="22"/>
                <w:szCs w:val="22"/>
              </w:rPr>
              <w:drawing>
                <wp:anchor distT="0" distB="0" distL="114300" distR="114300" simplePos="0" relativeHeight="251670528" behindDoc="0" locked="0" layoutInCell="1" allowOverlap="1">
                  <wp:simplePos x="0" y="0"/>
                  <wp:positionH relativeFrom="column">
                    <wp:posOffset>209550</wp:posOffset>
                  </wp:positionH>
                  <wp:positionV relativeFrom="paragraph">
                    <wp:posOffset>38100</wp:posOffset>
                  </wp:positionV>
                  <wp:extent cx="400050" cy="495300"/>
                  <wp:effectExtent l="0" t="0" r="0" b="0"/>
                  <wp:wrapNone/>
                  <wp:docPr id="173" name="Imagem 15"/>
                  <wp:cNvGraphicFramePr/>
                  <a:graphic xmlns:a="http://schemas.openxmlformats.org/drawingml/2006/main">
                    <a:graphicData uri="http://schemas.openxmlformats.org/drawingml/2006/picture">
                      <pic:pic xmlns:pic="http://schemas.openxmlformats.org/drawingml/2006/picture">
                        <pic:nvPicPr>
                          <pic:cNvPr id="25951" name="Imagem 15" descr="imagesCAIJBCLV.jpg"/>
                          <pic:cNvPicPr>
                            <a:picLocks noChangeAspect="1" noChangeArrowheads="1"/>
                          </pic:cNvPicPr>
                        </pic:nvPicPr>
                        <pic:blipFill>
                          <a:blip r:embed="rId20" cstate="print"/>
                          <a:srcRect/>
                          <a:stretch>
                            <a:fillRect/>
                          </a:stretch>
                        </pic:blipFill>
                        <pic:spPr bwMode="auto">
                          <a:xfrm>
                            <a:off x="0" y="0"/>
                            <a:ext cx="390525" cy="4857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Multi Processador. Deverá apresentar as funções de processar, ralar, cortar em tiras, palito ou fatias, descascar, moer, triturar, bater, aerar, misturar e ser liquidificador e espremedor de frutas. Com potência mínima de 400W, com sistema de eixos duplos , 2 velocidades + pulsar, discos e lâminas em aço inoxidável, com sistema de travas de segurança e pés com ventosas, totalmente desmontável.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228,18 </w:t>
            </w:r>
          </w:p>
        </w:tc>
      </w:tr>
      <w:tr w:rsidR="00FD51E1" w:rsidRPr="00C81340" w:rsidTr="002833F6">
        <w:trPr>
          <w:trHeight w:val="270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30</w:t>
            </w:r>
          </w:p>
        </w:tc>
        <w:tc>
          <w:tcPr>
            <w:tcW w:w="998" w:type="dxa"/>
            <w:gridSpan w:val="2"/>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30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Rádio portátil com entrada USB, </w:t>
            </w:r>
            <w:r w:rsidRPr="00C81340">
              <w:rPr>
                <w:i/>
                <w:iCs/>
                <w:color w:val="000000"/>
                <w:sz w:val="22"/>
                <w:szCs w:val="22"/>
              </w:rPr>
              <w:t>slot</w:t>
            </w:r>
            <w:r w:rsidRPr="00C81340">
              <w:rPr>
                <w:color w:val="000000"/>
                <w:sz w:val="22"/>
                <w:szCs w:val="22"/>
              </w:rPr>
              <w:t xml:space="preserve"> para cartão de memória e rádio AM/FM. Reproduz músicas de aparelhos portáteis compatíveis, rádio FM estéreo. Display digital. Antena telescópica. Alimentação via rede elétrica 127/220V. Funções mínimas: - Random: reproduz aleatoriamente as faixas musicais; - Prog: permite programar série de músicas a serem ouvidas; - Repeat: repete uma ou todas as músicas; - Bass Boost: reforço de sons graves; Conexões: - Entradas USB: conecta MP3/MP4 player e pen drive; - Entrada auxiliar de áudio estéreo (P2): permite reproduzir músicas direto do MP3/MP4 Player; 2 </w:t>
            </w:r>
            <w:r w:rsidRPr="00C81340">
              <w:rPr>
                <w:color w:val="000000"/>
                <w:sz w:val="22"/>
                <w:szCs w:val="22"/>
              </w:rPr>
              <w:lastRenderedPageBreak/>
              <w:t>(dois) alto-falantes; Sintonizador de rádio digital; Potência mínima 8W; Entrada auxiliar para ser utilizada para amplificar som de aparelhos externos. Dimensões mínimas do rádio de 18cm de altura x 45cm de largura x 27cm de profundidade. Peso máximo de 2,70Kg.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282,33 </w:t>
            </w:r>
          </w:p>
        </w:tc>
      </w:tr>
      <w:tr w:rsidR="00FD51E1" w:rsidRPr="00C81340"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31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Refrigerador uma porta, sistema degelo seco, capacidades mínimas do refrigerador 235 litros e do freezer 25 litros. Deverá apresentar Selo Procel. Não deverá conter CFC. Filtro desodorizador. Pés niveladores. Gavetas internas, separador de garrafas, congelador. Prateleiras removíveis e gavetão de frutas. Cor Branca. 220V.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1.361,25 </w:t>
            </w:r>
          </w:p>
        </w:tc>
      </w:tr>
      <w:tr w:rsidR="00FD51E1" w:rsidRPr="00C81340" w:rsidTr="002833F6">
        <w:trPr>
          <w:trHeight w:val="274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32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Televisor LED com no mínimo 32”, cor preta, borda ultrafina com conversor digital. Bivolt. Deverá apresentar: som estéreo; sistema de cor PAL-M/PAL-N/NTSC; ajustes de imagem do tipo brilho, cor, contraste e nitidez; ajustes de som do tipo balanço, agudo e grave; equalizadores de som e imagem; busca automática de canais e sintonia fina; entrada para antena externa; no mínimo uma entrada USB; no mínimo duas entradas HDMI; no mínimo duas entradas de vídeo e áudio estéreo; no mínimo duas entradas de </w:t>
            </w:r>
            <w:r w:rsidRPr="00C81340">
              <w:rPr>
                <w:color w:val="000000"/>
                <w:sz w:val="22"/>
                <w:szCs w:val="22"/>
              </w:rPr>
              <w:lastRenderedPageBreak/>
              <w:t>vídeo componente; no mínimo uma entrada S-vídeo; no mínimo uma saída de áudio digital coaxial; e menu em dois idiomas. Cada aparelho deverá estar acompanhado de manual de instruções, guia rápido, certificado de garantia, controle remoto com pilhas inclusas e funcionando, cabo de força e base de instalação. Deverá vir acompanhado de suporte apropriado para fixação em parede de alvenaria. Garantia mínima de 12 (doze) meses on-site (no local);</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1.210,75 </w:t>
            </w:r>
          </w:p>
        </w:tc>
      </w:tr>
      <w:tr w:rsidR="00FD51E1" w:rsidRPr="00C81340" w:rsidTr="002833F6">
        <w:trPr>
          <w:trHeight w:val="319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33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Televisor LED com no mínimo 46’’, com as seguintes características: - Resolução (TV) mínima de 1920 x 1080 (Full HD); - Resolução (Monitor máxima via VGA/RGB) de 1920 x 1080; - Tempo de resposta mínimo de 5,5 ms; - Taxa de atualização de 120Hz; - Contraste dinâmico de 2.000.000:1; - Potência mínima do áudio de 20W RMS; - Receptor Digital Integrado; - Tela antirreflexo; - Sleep Timer; - Produto ecológico apresentando menor consumo de energia; - EPG: Eletronic Program Guide; - Sistema de áudio (Estéreo): MTS-SAP; - Áudio: SRS TruSurround; - Controle remoto; - Função SAP; - Conexões: entrada vídeo composto; entrada vídeo componente; 1 entrada VGA (PC); 3 entradas HDMI; entrada USB; saída de áudio digital </w:t>
            </w:r>
            <w:r w:rsidRPr="00C81340">
              <w:rPr>
                <w:color w:val="000000"/>
                <w:sz w:val="22"/>
                <w:szCs w:val="22"/>
              </w:rPr>
              <w:lastRenderedPageBreak/>
              <w:t>(SPDIF); saída para fone de ouvido; - Entrada USB; - Entrada HDMI; - Sistema de TV NTSC, PAL-M e PAL-N; - Diagonal visual de 116,84 cm; - Padrão do furo para instalação na parede 200 x 200 mm; - Tensão de aclimatação bivolt (110/220V); Deverá vir acompanhado de suporte apropriado para fixação em parede de alvenaria. Garantia mínima de 12 (doze) meses on-site (no local);</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2.572,33 </w:t>
            </w:r>
          </w:p>
        </w:tc>
      </w:tr>
      <w:tr w:rsidR="00FD51E1" w:rsidRPr="00C81340" w:rsidTr="002833F6">
        <w:trPr>
          <w:trHeight w:val="90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34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1552" behindDoc="0" locked="0" layoutInCell="1" allowOverlap="1">
                  <wp:simplePos x="0" y="0"/>
                  <wp:positionH relativeFrom="column">
                    <wp:posOffset>257175</wp:posOffset>
                  </wp:positionH>
                  <wp:positionV relativeFrom="paragraph">
                    <wp:posOffset>95250</wp:posOffset>
                  </wp:positionV>
                  <wp:extent cx="400050" cy="333375"/>
                  <wp:effectExtent l="0" t="0" r="0" b="0"/>
                  <wp:wrapNone/>
                  <wp:docPr id="174" name="Picture 301"/>
                  <wp:cNvGraphicFramePr/>
                  <a:graphic xmlns:a="http://schemas.openxmlformats.org/drawingml/2006/main">
                    <a:graphicData uri="http://schemas.openxmlformats.org/drawingml/2006/picture">
                      <pic:pic xmlns:pic="http://schemas.openxmlformats.org/drawingml/2006/picture">
                        <pic:nvPicPr>
                          <pic:cNvPr id="26009" name="Picture 301" descr="http://i.mlcdn.com.br/1500x1500/varal-de-chao-com-abas-aluminiomor-202579200.jpg"/>
                          <pic:cNvPicPr>
                            <a:picLocks noChangeAspect="1" noChangeArrowheads="1"/>
                          </pic:cNvPicPr>
                        </pic:nvPicPr>
                        <pic:blipFill>
                          <a:blip r:embed="rId21" cstate="print"/>
                          <a:srcRect/>
                          <a:stretch>
                            <a:fillRect/>
                          </a:stretch>
                        </pic:blipFill>
                        <pic:spPr bwMode="auto">
                          <a:xfrm>
                            <a:off x="0" y="0"/>
                            <a:ext cx="400050" cy="3333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Varal de chão com abas laterais. Possui proteção emborrachada. É dobrável e pode ser guardado em pequenos espaços. Fabricado totalmente em alumínio, não enferruja. Dimensões aproximadas de 56cm de largura x 91cm de altura x 153cm de comprimento. Garantia mínima de 06 (seis)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124,10 </w:t>
            </w:r>
          </w:p>
        </w:tc>
      </w:tr>
      <w:tr w:rsidR="00FD51E1" w:rsidRPr="00C81340"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35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2576" behindDoc="0" locked="0" layoutInCell="1" allowOverlap="1">
                  <wp:simplePos x="0" y="0"/>
                  <wp:positionH relativeFrom="column">
                    <wp:posOffset>257175</wp:posOffset>
                  </wp:positionH>
                  <wp:positionV relativeFrom="paragraph">
                    <wp:posOffset>285750</wp:posOffset>
                  </wp:positionV>
                  <wp:extent cx="352425" cy="228600"/>
                  <wp:effectExtent l="0" t="0" r="0" b="0"/>
                  <wp:wrapNone/>
                  <wp:docPr id="175" name="Picture 302"/>
                  <wp:cNvGraphicFramePr/>
                  <a:graphic xmlns:a="http://schemas.openxmlformats.org/drawingml/2006/main">
                    <a:graphicData uri="http://schemas.openxmlformats.org/drawingml/2006/picture">
                      <pic:pic xmlns:pic="http://schemas.openxmlformats.org/drawingml/2006/picture">
                        <pic:nvPicPr>
                          <pic:cNvPr id="26010" name="Picture 302" descr="http://www.euroferragens.com.br/figurasLoja/Maxeb-VaraldeParedeSanfonadoemAco.jpg"/>
                          <pic:cNvPicPr>
                            <a:picLocks noChangeAspect="1" noChangeArrowheads="1"/>
                          </pic:cNvPicPr>
                        </pic:nvPicPr>
                        <pic:blipFill>
                          <a:blip r:embed="rId22" cstate="print"/>
                          <a:srcRect/>
                          <a:stretch>
                            <a:fillRect/>
                          </a:stretch>
                        </pic:blipFill>
                        <pic:spPr bwMode="auto">
                          <a:xfrm>
                            <a:off x="0" y="0"/>
                            <a:ext cx="342900" cy="2095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Varal de parede sanfonado em material alumínio pintado com pintura eletrostática, na cor branca. Resistente. Fácil de instalar. Ocupa pouco espaço. Totalmente dobrável. Dimensões aproximadas de 16cm de altura x 7,5cm de largura x 100cm de comprimento. Deverá vir acompanhado de 4 parafusos de fixação e 4 buchas 6mm. Garantia mínima de 6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142,50 </w:t>
            </w:r>
          </w:p>
        </w:tc>
      </w:tr>
      <w:tr w:rsidR="00FD51E1" w:rsidRPr="00C81340" w:rsidTr="002833F6">
        <w:trPr>
          <w:trHeight w:val="67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36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Ventilador de parede, com no mínimo 100W de potência e 3 velocidades; dimensões mínimas de 52cm de comprimento x 19cm de largura x 57cm de altura; voltagem 220V. </w:t>
            </w:r>
            <w:r w:rsidRPr="00C81340">
              <w:rPr>
                <w:color w:val="000000"/>
                <w:sz w:val="22"/>
                <w:szCs w:val="22"/>
              </w:rPr>
              <w:lastRenderedPageBreak/>
              <w:t>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299,00 </w:t>
            </w:r>
          </w:p>
        </w:tc>
      </w:tr>
      <w:tr w:rsidR="00FD51E1" w:rsidRPr="00C81340" w:rsidTr="002833F6">
        <w:trPr>
          <w:trHeight w:val="67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37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Ventilador de teto com 3 velocidades de ventilação. Apresenta 3 (três) pás de aço, na cor preta, medidas da hélice de aproximadamente 1,14m de diâmetro, e no máximo 4kg.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344,65 </w:t>
            </w:r>
          </w:p>
        </w:tc>
      </w:tr>
      <w:tr w:rsidR="00FD51E1" w:rsidRPr="00C81340" w:rsidTr="002833F6">
        <w:trPr>
          <w:trHeight w:val="300"/>
        </w:trPr>
        <w:tc>
          <w:tcPr>
            <w:tcW w:w="176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C81340" w:rsidRDefault="003F0FA7" w:rsidP="003F0FA7">
            <w:pPr>
              <w:jc w:val="center"/>
              <w:rPr>
                <w:color w:val="000000"/>
              </w:rPr>
            </w:pPr>
          </w:p>
        </w:tc>
        <w:tc>
          <w:tcPr>
            <w:tcW w:w="879" w:type="dxa"/>
            <w:gridSpan w:val="3"/>
            <w:tcBorders>
              <w:top w:val="nil"/>
              <w:left w:val="nil"/>
              <w:bottom w:val="nil"/>
              <w:right w:val="nil"/>
            </w:tcBorders>
            <w:shd w:val="clear" w:color="auto" w:fill="auto"/>
            <w:noWrap/>
            <w:hideMark/>
          </w:tcPr>
          <w:p w:rsidR="003F0FA7" w:rsidRPr="00C81340" w:rsidRDefault="003F0FA7" w:rsidP="003F0FA7">
            <w:pPr>
              <w:rPr>
                <w:color w:val="000000"/>
              </w:rPr>
            </w:pPr>
          </w:p>
        </w:tc>
        <w:tc>
          <w:tcPr>
            <w:tcW w:w="1774"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C81340" w:rsidRDefault="003F0FA7" w:rsidP="003F0FA7">
            <w:pPr>
              <w:jc w:val="right"/>
              <w:rPr>
                <w:color w:val="000000"/>
              </w:rPr>
            </w:pPr>
          </w:p>
        </w:tc>
      </w:tr>
      <w:tr w:rsidR="003F0FA7" w:rsidRPr="00C81340" w:rsidTr="002833F6">
        <w:trPr>
          <w:trHeight w:val="300"/>
        </w:trPr>
        <w:tc>
          <w:tcPr>
            <w:tcW w:w="7877" w:type="dxa"/>
            <w:gridSpan w:val="8"/>
            <w:tcBorders>
              <w:top w:val="nil"/>
              <w:left w:val="nil"/>
              <w:bottom w:val="nil"/>
              <w:right w:val="nil"/>
            </w:tcBorders>
            <w:shd w:val="clear" w:color="auto" w:fill="auto"/>
            <w:noWrap/>
            <w:hideMark/>
          </w:tcPr>
          <w:p w:rsidR="003F0FA7" w:rsidRPr="00C81340" w:rsidRDefault="003F0FA7" w:rsidP="003F0FA7">
            <w:pPr>
              <w:jc w:val="center"/>
              <w:rPr>
                <w:b/>
                <w:bCs/>
                <w:color w:val="000000"/>
              </w:rPr>
            </w:pPr>
            <w:r w:rsidRPr="00C81340">
              <w:rPr>
                <w:b/>
                <w:bCs/>
                <w:color w:val="000000"/>
                <w:sz w:val="22"/>
                <w:szCs w:val="22"/>
              </w:rPr>
              <w:t>LOTE II - MÓVEIS PARA ESCRITÓRIO, COPA/COZINHA E DIVERSOS</w:t>
            </w:r>
          </w:p>
        </w:tc>
        <w:tc>
          <w:tcPr>
            <w:tcW w:w="1265" w:type="dxa"/>
            <w:tcBorders>
              <w:top w:val="nil"/>
              <w:left w:val="nil"/>
              <w:bottom w:val="nil"/>
              <w:right w:val="nil"/>
            </w:tcBorders>
            <w:shd w:val="clear" w:color="auto" w:fill="auto"/>
            <w:noWrap/>
            <w:hideMark/>
          </w:tcPr>
          <w:p w:rsidR="003F0FA7" w:rsidRPr="00C81340" w:rsidRDefault="003F0FA7" w:rsidP="003F0FA7">
            <w:pPr>
              <w:jc w:val="right"/>
              <w:rPr>
                <w:color w:val="000000"/>
              </w:rPr>
            </w:pPr>
          </w:p>
        </w:tc>
      </w:tr>
      <w:tr w:rsidR="00FD51E1" w:rsidRPr="00C81340" w:rsidTr="002833F6">
        <w:trPr>
          <w:trHeight w:val="300"/>
        </w:trPr>
        <w:tc>
          <w:tcPr>
            <w:tcW w:w="176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C81340" w:rsidRDefault="003F0FA7" w:rsidP="003F0FA7">
            <w:pPr>
              <w:jc w:val="center"/>
              <w:rPr>
                <w:color w:val="000000"/>
              </w:rPr>
            </w:pPr>
          </w:p>
        </w:tc>
        <w:tc>
          <w:tcPr>
            <w:tcW w:w="879" w:type="dxa"/>
            <w:gridSpan w:val="3"/>
            <w:tcBorders>
              <w:top w:val="nil"/>
              <w:left w:val="nil"/>
              <w:bottom w:val="nil"/>
              <w:right w:val="nil"/>
            </w:tcBorders>
            <w:shd w:val="clear" w:color="auto" w:fill="auto"/>
            <w:noWrap/>
            <w:hideMark/>
          </w:tcPr>
          <w:p w:rsidR="003F0FA7" w:rsidRPr="00C81340" w:rsidRDefault="003F0FA7" w:rsidP="003F0FA7">
            <w:pPr>
              <w:rPr>
                <w:color w:val="000000"/>
              </w:rPr>
            </w:pPr>
          </w:p>
        </w:tc>
        <w:tc>
          <w:tcPr>
            <w:tcW w:w="1774"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C81340" w:rsidRDefault="003F0FA7" w:rsidP="003F0FA7">
            <w:pPr>
              <w:jc w:val="right"/>
              <w:rPr>
                <w:color w:val="000000"/>
              </w:rPr>
            </w:pPr>
          </w:p>
        </w:tc>
      </w:tr>
      <w:tr w:rsidR="00FD51E1" w:rsidRPr="00C81340" w:rsidTr="002833F6">
        <w:trPr>
          <w:trHeight w:val="675"/>
        </w:trPr>
        <w:tc>
          <w:tcPr>
            <w:tcW w:w="1768" w:type="dxa"/>
            <w:tcBorders>
              <w:top w:val="single" w:sz="4" w:space="0" w:color="auto"/>
              <w:left w:val="single" w:sz="4" w:space="0" w:color="auto"/>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ITEM</w:t>
            </w:r>
          </w:p>
        </w:tc>
        <w:tc>
          <w:tcPr>
            <w:tcW w:w="998" w:type="dxa"/>
            <w:gridSpan w:val="2"/>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QUANT.</w:t>
            </w:r>
          </w:p>
        </w:tc>
        <w:tc>
          <w:tcPr>
            <w:tcW w:w="879" w:type="dxa"/>
            <w:gridSpan w:val="3"/>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UN.</w:t>
            </w:r>
          </w:p>
        </w:tc>
        <w:tc>
          <w:tcPr>
            <w:tcW w:w="1774"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IMAGEM MERAMENTE ILUSTRATIVA</w:t>
            </w:r>
          </w:p>
        </w:tc>
        <w:tc>
          <w:tcPr>
            <w:tcW w:w="2458"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DESCRIÇÃO</w:t>
            </w:r>
          </w:p>
        </w:tc>
        <w:tc>
          <w:tcPr>
            <w:tcW w:w="1265"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 xml:space="preserve"> VALOR UNITÁRIO </w:t>
            </w:r>
          </w:p>
        </w:tc>
      </w:tr>
      <w:tr w:rsidR="00FD51E1" w:rsidRPr="00C81340" w:rsidTr="002977E8">
        <w:trPr>
          <w:trHeight w:val="851"/>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38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3600" behindDoc="0" locked="0" layoutInCell="1" allowOverlap="1">
                  <wp:simplePos x="0" y="0"/>
                  <wp:positionH relativeFrom="column">
                    <wp:posOffset>104775</wp:posOffset>
                  </wp:positionH>
                  <wp:positionV relativeFrom="paragraph">
                    <wp:posOffset>180975</wp:posOffset>
                  </wp:positionV>
                  <wp:extent cx="619125" cy="552450"/>
                  <wp:effectExtent l="0" t="0" r="0" b="0"/>
                  <wp:wrapNone/>
                  <wp:docPr id="176" name="Imagem 81"/>
                  <wp:cNvGraphicFramePr/>
                  <a:graphic xmlns:a="http://schemas.openxmlformats.org/drawingml/2006/main">
                    <a:graphicData uri="http://schemas.openxmlformats.org/drawingml/2006/picture">
                      <pic:pic xmlns:pic="http://schemas.openxmlformats.org/drawingml/2006/picture">
                        <pic:nvPicPr>
                          <pic:cNvPr id="25998" name="Imagem 81" descr="4.JPG"/>
                          <pic:cNvPicPr>
                            <a:picLocks noChangeAspect="1"/>
                          </pic:cNvPicPr>
                        </pic:nvPicPr>
                        <pic:blipFill>
                          <a:blip r:embed="rId23" cstate="print"/>
                          <a:srcRect/>
                          <a:stretch>
                            <a:fillRect/>
                          </a:stretch>
                        </pic:blipFill>
                        <pic:spPr bwMode="auto">
                          <a:xfrm>
                            <a:off x="0" y="0"/>
                            <a:ext cx="600075" cy="5334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spacing w:after="240"/>
              <w:jc w:val="both"/>
              <w:rPr>
                <w:color w:val="000000"/>
              </w:rPr>
            </w:pPr>
            <w:r w:rsidRPr="00C81340">
              <w:rPr>
                <w:color w:val="000000"/>
                <w:sz w:val="22"/>
                <w:szCs w:val="22"/>
              </w:rPr>
              <w:t xml:space="preserve">Armário aéreo para cozinha, confeccionado em material MDF coberto com chapa melamínica branca. Medindo no mínimo 120cm de largura x 45cm de altura x 30cm de profundidade. Três portas com prateleira divisória interna. Corpo e frente das portas confeccionados em chapa de madeira MDF de 15mm revestida em ambas as faces com melamínico baixa pressão. Acabamento das bordas com fita de borda de 0,45mm. O fundo é confeccionado em chapa de madeira MDF de 15mm revestida em ambas as faces em melamínico texturizado baixa pressão. Puxadores tipo alça, medindo no mínimo 9,6cm, confeccionados de material polipropileno.  Fixação através de parafusos e buchas com rosca, dispositivos de montagem com parafuso e tambor minifix, e </w:t>
            </w:r>
            <w:r w:rsidRPr="00C81340">
              <w:rPr>
                <w:color w:val="000000"/>
                <w:sz w:val="22"/>
                <w:szCs w:val="22"/>
              </w:rPr>
              <w:lastRenderedPageBreak/>
              <w:t>parafusos 7x50 inclusos.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370,58 </w:t>
            </w:r>
          </w:p>
        </w:tc>
      </w:tr>
      <w:tr w:rsidR="00FD51E1" w:rsidRPr="00C81340" w:rsidTr="002977E8">
        <w:trPr>
          <w:trHeight w:val="2127"/>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39</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4624" behindDoc="0" locked="0" layoutInCell="1" allowOverlap="1">
                  <wp:simplePos x="0" y="0"/>
                  <wp:positionH relativeFrom="column">
                    <wp:posOffset>257175</wp:posOffset>
                  </wp:positionH>
                  <wp:positionV relativeFrom="paragraph">
                    <wp:posOffset>28575</wp:posOffset>
                  </wp:positionV>
                  <wp:extent cx="352425" cy="1371600"/>
                  <wp:effectExtent l="0" t="0" r="0" b="0"/>
                  <wp:wrapNone/>
                  <wp:docPr id="177" name="Imagem 24"/>
                  <wp:cNvGraphicFramePr/>
                  <a:graphic xmlns:a="http://schemas.openxmlformats.org/drawingml/2006/main">
                    <a:graphicData uri="http://schemas.openxmlformats.org/drawingml/2006/picture">
                      <pic:pic xmlns:pic="http://schemas.openxmlformats.org/drawingml/2006/picture">
                        <pic:nvPicPr>
                          <pic:cNvPr id="25972" name="Picture 2" descr="Armario"/>
                          <pic:cNvPicPr>
                            <a:picLocks noChangeAspect="1" noChangeArrowheads="1"/>
                          </pic:cNvPicPr>
                        </pic:nvPicPr>
                        <pic:blipFill>
                          <a:blip r:embed="rId24" cstate="print"/>
                          <a:srcRect/>
                          <a:stretch>
                            <a:fillRect/>
                          </a:stretch>
                        </pic:blipFill>
                        <pic:spPr bwMode="auto">
                          <a:xfrm>
                            <a:off x="0" y="0"/>
                            <a:ext cx="352425" cy="13620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vAlign w:val="bottom"/>
            <w:hideMark/>
          </w:tcPr>
          <w:p w:rsidR="003F0FA7" w:rsidRPr="00C81340" w:rsidRDefault="003F0FA7" w:rsidP="003F0FA7">
            <w:pPr>
              <w:jc w:val="both"/>
              <w:rPr>
                <w:color w:val="000000"/>
              </w:rPr>
            </w:pPr>
            <w:r w:rsidRPr="00C81340">
              <w:rPr>
                <w:color w:val="000000"/>
                <w:sz w:val="22"/>
                <w:szCs w:val="22"/>
              </w:rPr>
              <w:t xml:space="preserve">Armário alto fechado com 2 (duas) portas.  Confeccionado de chapa de madeira MDP de 15mm revestida em ambas as faces com melamínico texturizado de baixa pressão, cor cinza claro e/ou casca de ovo. Medindo no mínimo 154cm de altura X 90cm de largura X 40cm de profundidade. Tampo confeccionado em chapa de madeira MDP de 15mm revestida em ambas as faces com melamínico texturizado de baixa pressão. Acabamento nas bordas com perfil de PVC 180º frontal e fita de borda 0,45mm. Corpo e portas do armário confeccionado em chapa de madeira MDP 15mm revestida em ambas as faces com melamínico baixa pressão. Acabamento das bordas com fita de borda 0,45mm. Deverá apresentar divisória interna e 06 (seis) prateleiras com regulagens de altura, todas confeccionadas de chapa de madeira MDP 15mm em melamínico baixa pressão. O fundo deverá ser confeccionado de chapa 3mm. Deslizadores são fixados ao rodapé para solucionar desníveis do piso. Dobradiças em zamak com fixação por parafuso, com fechamento automático, ângulo de abertura 95º, caneco </w:t>
            </w:r>
            <w:r w:rsidRPr="00C81340">
              <w:rPr>
                <w:color w:val="000000"/>
                <w:sz w:val="22"/>
                <w:szCs w:val="22"/>
              </w:rPr>
              <w:lastRenderedPageBreak/>
              <w:t>35mm. Puxadores tipo alça confeccionados de material polipropileno. Fechaduras de aço cromado com travamento individual.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628,90 </w:t>
            </w:r>
          </w:p>
        </w:tc>
      </w:tr>
      <w:tr w:rsidR="00FD51E1" w:rsidRPr="00C81340"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40</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5648" behindDoc="0" locked="0" layoutInCell="1" allowOverlap="1">
                  <wp:simplePos x="0" y="0"/>
                  <wp:positionH relativeFrom="column">
                    <wp:posOffset>171450</wp:posOffset>
                  </wp:positionH>
                  <wp:positionV relativeFrom="paragraph">
                    <wp:posOffset>76200</wp:posOffset>
                  </wp:positionV>
                  <wp:extent cx="523875" cy="561975"/>
                  <wp:effectExtent l="0" t="0" r="0" b="0"/>
                  <wp:wrapNone/>
                  <wp:docPr id="178" name="ctl00_Conteudo_ctl11_prodImagens_imgFullImage"/>
                  <wp:cNvGraphicFramePr/>
                  <a:graphic xmlns:a="http://schemas.openxmlformats.org/drawingml/2006/main">
                    <a:graphicData uri="http://schemas.openxmlformats.org/drawingml/2006/picture">
                      <pic:pic xmlns:pic="http://schemas.openxmlformats.org/drawingml/2006/picture">
                        <pic:nvPicPr>
                          <pic:cNvPr id="25993" name="ctl00_Conteudo_ctl11_prodImagens_imgFullImage" descr="Balcão para Micro-ondas e Forno Politorno Blumenau - Branco"/>
                          <pic:cNvPicPr>
                            <a:picLocks noChangeAspect="1" noChangeArrowheads="1"/>
                          </pic:cNvPicPr>
                        </pic:nvPicPr>
                        <pic:blipFill>
                          <a:blip r:embed="rId25" cstate="print"/>
                          <a:srcRect/>
                          <a:stretch>
                            <a:fillRect/>
                          </a:stretch>
                        </pic:blipFill>
                        <pic:spPr bwMode="auto">
                          <a:xfrm>
                            <a:off x="0" y="0"/>
                            <a:ext cx="504825" cy="5524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Armário confeccionado em chapa de MDP 15mm revestida com acabamento branco brilho, e costas com chapa de fibra 3mm. Com duas portas de abrir e prateleira, com espaço apropriado para colocação de 02 (dois) fornos. .edindo aproximadamente 1,10m de altura x 0,60cm de altura x 0,45 cm de profundidade. Devidamente montado.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321,75 </w:t>
            </w:r>
          </w:p>
        </w:tc>
      </w:tr>
      <w:tr w:rsidR="00FD51E1" w:rsidRPr="00C81340" w:rsidTr="002833F6">
        <w:trPr>
          <w:trHeight w:val="369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41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6672" behindDoc="0" locked="0" layoutInCell="1" allowOverlap="1">
                  <wp:simplePos x="0" y="0"/>
                  <wp:positionH relativeFrom="column">
                    <wp:posOffset>295275</wp:posOffset>
                  </wp:positionH>
                  <wp:positionV relativeFrom="paragraph">
                    <wp:posOffset>142875</wp:posOffset>
                  </wp:positionV>
                  <wp:extent cx="314325" cy="1314450"/>
                  <wp:effectExtent l="0" t="0" r="0" b="0"/>
                  <wp:wrapNone/>
                  <wp:docPr id="179" name="Imagem 25"/>
                  <wp:cNvGraphicFramePr/>
                  <a:graphic xmlns:a="http://schemas.openxmlformats.org/drawingml/2006/main">
                    <a:graphicData uri="http://schemas.openxmlformats.org/drawingml/2006/picture">
                      <pic:pic xmlns:pic="http://schemas.openxmlformats.org/drawingml/2006/picture">
                        <pic:nvPicPr>
                          <pic:cNvPr id="25973" name="Picture 3" descr="estante"/>
                          <pic:cNvPicPr>
                            <a:picLocks noChangeAspect="1" noChangeArrowheads="1"/>
                          </pic:cNvPicPr>
                        </pic:nvPicPr>
                        <pic:blipFill>
                          <a:blip r:embed="rId26" cstate="print"/>
                          <a:srcRect/>
                          <a:stretch>
                            <a:fillRect/>
                          </a:stretch>
                        </pic:blipFill>
                        <pic:spPr bwMode="auto">
                          <a:xfrm>
                            <a:off x="0" y="0"/>
                            <a:ext cx="304800" cy="13049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Armário estante semi-aberta com 2 (duas) portas baixas. Confeccionado de chapa de madeira MDP de 15mm revestida em ambas as faces com melamínico texturizado de baixa pressão, cor cinza claro e/ou casca de ovo. Medindo no mínimo 154cm de altura X 90cm de largura X 40cm de profundidade. Tampo confeccionado em chapa de madeira MDP de 15mm revestida em ambas as faces com melamínico texturizado de baixa pressão. Acabamento nas bordas com perfil de PVC 180º frontal e fita de borda 0,45mm. Corpo e portas do armário confeccionado em chapa de madeira MDP 15mm revestida em </w:t>
            </w:r>
            <w:r w:rsidRPr="00C81340">
              <w:rPr>
                <w:color w:val="000000"/>
                <w:sz w:val="22"/>
                <w:szCs w:val="22"/>
              </w:rPr>
              <w:lastRenderedPageBreak/>
              <w:t>ambas as faces com melamínico baixa pressão. Acabamento das bordas com fita de borda 0,45mm. Deverá apresentar 2 (duas) prateleiras, todas em chapa de madeira MDP 15mm em melamínico baixa pressão, com regulagens de altura. O fundo deverá ser confeccionado de chapa 3mm. Deslizadores são fixados ao rodapé para solucionar desníveis do piso. Dobradiças em zamak com fixação por parafuso, com fechamento automático, ângulo de abertura 95º, caneco 35mm. Puxadores tipo alça confeccionados de material polipropileno. Fechaduras de aço cromado com travamento individual.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527,93 </w:t>
            </w:r>
          </w:p>
        </w:tc>
      </w:tr>
      <w:tr w:rsidR="00FD51E1" w:rsidRPr="00C81340" w:rsidTr="002833F6">
        <w:trPr>
          <w:trHeight w:val="372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7696" behindDoc="0" locked="0" layoutInCell="1" allowOverlap="1">
                  <wp:simplePos x="0" y="0"/>
                  <wp:positionH relativeFrom="column">
                    <wp:posOffset>285750</wp:posOffset>
                  </wp:positionH>
                  <wp:positionV relativeFrom="paragraph">
                    <wp:posOffset>180975</wp:posOffset>
                  </wp:positionV>
                  <wp:extent cx="323850" cy="828675"/>
                  <wp:effectExtent l="0" t="0" r="0" b="0"/>
                  <wp:wrapNone/>
                  <wp:docPr id="180" name="Imagem 26"/>
                  <wp:cNvGraphicFramePr/>
                  <a:graphic xmlns:a="http://schemas.openxmlformats.org/drawingml/2006/main">
                    <a:graphicData uri="http://schemas.openxmlformats.org/drawingml/2006/picture">
                      <pic:pic xmlns:pic="http://schemas.openxmlformats.org/drawingml/2006/picture">
                        <pic:nvPicPr>
                          <pic:cNvPr id="25974" name="Picture 4" descr="balcao"/>
                          <pic:cNvPicPr>
                            <a:picLocks noChangeAspect="1" noChangeArrowheads="1"/>
                          </pic:cNvPicPr>
                        </pic:nvPicPr>
                        <pic:blipFill>
                          <a:blip r:embed="rId27" cstate="print"/>
                          <a:srcRect/>
                          <a:stretch>
                            <a:fillRect/>
                          </a:stretch>
                        </pic:blipFill>
                        <pic:spPr bwMode="auto">
                          <a:xfrm>
                            <a:off x="0" y="0"/>
                            <a:ext cx="314325" cy="8096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Balcão baixo fechado com 2 (duas) portas. Confeccionado de chapa de madeira MDP de 15mm revestida em ambas as faces com melamínico texturizado de baixa pressão, cor cinza claro e/ou casca de ovo. Medindo no mínimo 74cm de altura X 90cm de largura X 40cm de profundidade. Tampo confeccionado em chapa de madeira MDP de 15mm revestida em ambas as faces com melamínico texturizado de baixa pressão. Acabamento nas bordas com perfil de PVC 180º frontal e fita de borda 0,45mm. Corpo e portas do armário confeccionado </w:t>
            </w:r>
            <w:r w:rsidRPr="00C81340">
              <w:rPr>
                <w:color w:val="000000"/>
                <w:sz w:val="22"/>
                <w:szCs w:val="22"/>
              </w:rPr>
              <w:lastRenderedPageBreak/>
              <w:t>em chapa de madeira MDP 15mm revestida em ambas as faces com melamínico baixa pressão. Acabamento das bordas com fita de borda 0,45mm. Deverá apresentar 1 (uma) prateleira interna, confeccionada em chapa de madeira MDP 15mm em melamínico baixa pressão, com regulagem de altura. O fundo deverá ser confeccionado de chapa 3mm. Deslizadores são fixados ao rodapé para solucionar desníveis do piso. Dobradiças em zamak com fixação por parafuso, com fechamento automático, ângulo de abertura 95º, caneco 35mm. Puxadores tipo alça confeccionados de material polipropileno. Fechaduras de aço cromado com travamento individual.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391,61 </w:t>
            </w:r>
          </w:p>
        </w:tc>
      </w:tr>
      <w:tr w:rsidR="00FD51E1" w:rsidRPr="00C81340" w:rsidTr="002977E8">
        <w:trPr>
          <w:trHeight w:val="426"/>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8720" behindDoc="0" locked="0" layoutInCell="1" allowOverlap="1">
                  <wp:simplePos x="0" y="0"/>
                  <wp:positionH relativeFrom="column">
                    <wp:posOffset>142875</wp:posOffset>
                  </wp:positionH>
                  <wp:positionV relativeFrom="paragraph">
                    <wp:posOffset>314325</wp:posOffset>
                  </wp:positionV>
                  <wp:extent cx="533400" cy="676275"/>
                  <wp:effectExtent l="0" t="0" r="0" b="0"/>
                  <wp:wrapNone/>
                  <wp:docPr id="181" name="Imagem 63"/>
                  <wp:cNvGraphicFramePr/>
                  <a:graphic xmlns:a="http://schemas.openxmlformats.org/drawingml/2006/main">
                    <a:graphicData uri="http://schemas.openxmlformats.org/drawingml/2006/picture">
                      <pic:pic xmlns:pic="http://schemas.openxmlformats.org/drawingml/2006/picture">
                        <pic:nvPicPr>
                          <pic:cNvPr id="26011" name="Picture 2"/>
                          <pic:cNvPicPr>
                            <a:picLocks noChangeAspect="1" noChangeArrowheads="1"/>
                          </pic:cNvPicPr>
                        </pic:nvPicPr>
                        <pic:blipFill>
                          <a:blip r:embed="rId28" cstate="print"/>
                          <a:srcRect/>
                          <a:stretch>
                            <a:fillRect/>
                          </a:stretch>
                        </pic:blipFill>
                        <pic:spPr bwMode="auto">
                          <a:xfrm>
                            <a:off x="0" y="0"/>
                            <a:ext cx="523875" cy="657225"/>
                          </a:xfrm>
                          <a:prstGeom prst="rect">
                            <a:avLst/>
                          </a:prstGeom>
                          <a:noFill/>
                          <a:ln w="1">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Balcão de preparo, confeccionado em madeira compensada (não é aglomerado ou MDF) revestido com lâmina de FORMICA brilhosa, (não fosca) na côr branco, com tampo também de fórmica brilhosa, não fosca. Possuir 03 gavetas na lateral D e 03 na lateral E, com dimensões 16,5 de altura, 46 cm de comprimento e 38 de largura. Dimensões do balcão incluindo as gavetas: 1,70 cm de comprimento x 85cm de altura por 57 de largura e 50 cm de profundidade. Com distância minima entre o piso e o balcão de </w:t>
            </w:r>
            <w:r w:rsidRPr="00C81340">
              <w:rPr>
                <w:color w:val="000000"/>
                <w:sz w:val="22"/>
                <w:szCs w:val="22"/>
              </w:rPr>
              <w:lastRenderedPageBreak/>
              <w:t xml:space="preserve">10 cm. </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828,50 </w:t>
            </w:r>
          </w:p>
        </w:tc>
      </w:tr>
      <w:tr w:rsidR="00FD51E1" w:rsidRPr="00C81340" w:rsidTr="002833F6">
        <w:trPr>
          <w:trHeight w:val="18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b/>
                <w:bCs/>
              </w:rPr>
            </w:pPr>
            <w:r w:rsidRPr="00C81340">
              <w:rPr>
                <w:sz w:val="22"/>
                <w:szCs w:val="22"/>
              </w:rPr>
              <w:t>Balcão fichário</w:t>
            </w:r>
            <w:r w:rsidRPr="00C81340">
              <w:rPr>
                <w:b/>
                <w:bCs/>
                <w:sz w:val="22"/>
                <w:szCs w:val="22"/>
              </w:rPr>
              <w:t xml:space="preserve"> </w:t>
            </w:r>
            <w:r w:rsidRPr="00C81340">
              <w:rPr>
                <w:sz w:val="22"/>
                <w:szCs w:val="22"/>
              </w:rPr>
              <w:t>com 1,13m de largura, 0,55m de profundidade e 1,25m de altura, fabricado em MDF, com 06 (seis) gavetas, sendo que cada uma terá seis subdivisões internas, com 23cm de largura, 15cm de profundidade e 15cm de altura e, com puxadores de aço inox. Revestido externamente com laminado melamínico na cor branca. Com 4 pés de 10 cm de altura, com rodinhas com suporte de aço prensado e núcleo de polipropileno. O tampo do móvel deverá sobressair 2 cm nas laterais do mesmo, também composto por MDF, revestido por melamínico branco.</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703,37 </w:t>
            </w:r>
          </w:p>
        </w:tc>
      </w:tr>
      <w:tr w:rsidR="00FD51E1" w:rsidRPr="00C81340" w:rsidTr="002833F6">
        <w:trPr>
          <w:trHeight w:val="343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45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79744" behindDoc="0" locked="0" layoutInCell="1" allowOverlap="1">
                  <wp:simplePos x="0" y="0"/>
                  <wp:positionH relativeFrom="column">
                    <wp:posOffset>95250</wp:posOffset>
                  </wp:positionH>
                  <wp:positionV relativeFrom="paragraph">
                    <wp:posOffset>180975</wp:posOffset>
                  </wp:positionV>
                  <wp:extent cx="514350" cy="0"/>
                  <wp:effectExtent l="0" t="0" r="0" b="0"/>
                  <wp:wrapNone/>
                  <wp:docPr id="182" name="Imagem 82"/>
                  <wp:cNvGraphicFramePr/>
                  <a:graphic xmlns:a="http://schemas.openxmlformats.org/drawingml/2006/main">
                    <a:graphicData uri="http://schemas.openxmlformats.org/drawingml/2006/picture">
                      <pic:pic xmlns:pic="http://schemas.openxmlformats.org/drawingml/2006/picture">
                        <pic:nvPicPr>
                          <pic:cNvPr id="25999" name="Imagem 82" descr="5.JPG"/>
                          <pic:cNvPicPr>
                            <a:picLocks noChangeAspect="1"/>
                          </pic:cNvPicPr>
                        </pic:nvPicPr>
                        <pic:blipFill>
                          <a:blip r:embed="rId29"/>
                          <a:srcRect/>
                          <a:stretch>
                            <a:fillRect/>
                          </a:stretch>
                        </pic:blipFill>
                        <pic:spPr bwMode="auto">
                          <a:xfrm>
                            <a:off x="0" y="0"/>
                            <a:ext cx="514350" cy="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spacing w:after="240"/>
              <w:jc w:val="both"/>
              <w:rPr>
                <w:color w:val="000000"/>
              </w:rPr>
            </w:pPr>
            <w:r w:rsidRPr="00C81340">
              <w:rPr>
                <w:color w:val="000000"/>
                <w:sz w:val="22"/>
                <w:szCs w:val="22"/>
              </w:rPr>
              <w:t xml:space="preserve">Balcão para cozinha, confeccionado em material MDF coberto com chapa melamínica branca. Medindo no mínimo 120cm de largura x 80cm de altura x 50cm de profundidade. Duas portas com prateleira divisória interna e três gavetas. Corpo e frente das gavetas confeccionados em chapa de madeira MDF de 15mm revestida em ambas as faces com melamínico baixa pressão. Acabamento das bordas com fita de borda de 0,45mm. As gavetas deslizam em corrediças metálicas com esferas de aço. Carga mínima de 16kg (dezesseis quilos) para cada gaveta. O fundo é confeccionado em </w:t>
            </w:r>
            <w:r w:rsidRPr="00C81340">
              <w:rPr>
                <w:color w:val="000000"/>
                <w:sz w:val="22"/>
                <w:szCs w:val="22"/>
              </w:rPr>
              <w:lastRenderedPageBreak/>
              <w:t>chapa de madeira MDF de 15mm revestida em ambas as faces em melamínico texturizado baixa pressão. Pés confeccionados de polipropileno com no mínimo 10cm de altura. Puxadores tipo alça, medindo no mínimo 9,6cm, confeccionados de material polipropileno.  Fixação através de parafusos e buchas com rosca, dispositivos de montagem com parafuso e tambor minifix, e parafusos 7x50 inclusos. Deverá vir acompanhado de tampo de inox com uma cuba de medida mínima de 30cm de diâmetro.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683,81 </w:t>
            </w:r>
          </w:p>
        </w:tc>
      </w:tr>
      <w:tr w:rsidR="00FD51E1" w:rsidRPr="00C81340" w:rsidTr="002977E8">
        <w:trPr>
          <w:trHeight w:val="1276"/>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0768" behindDoc="0" locked="0" layoutInCell="1" allowOverlap="1">
                  <wp:simplePos x="0" y="0"/>
                  <wp:positionH relativeFrom="column">
                    <wp:posOffset>200025</wp:posOffset>
                  </wp:positionH>
                  <wp:positionV relativeFrom="paragraph">
                    <wp:posOffset>38100</wp:posOffset>
                  </wp:positionV>
                  <wp:extent cx="409575" cy="533400"/>
                  <wp:effectExtent l="0" t="0" r="0" b="0"/>
                  <wp:wrapNone/>
                  <wp:docPr id="183" name="Imagem 27"/>
                  <wp:cNvGraphicFramePr/>
                  <a:graphic xmlns:a="http://schemas.openxmlformats.org/drawingml/2006/main">
                    <a:graphicData uri="http://schemas.openxmlformats.org/drawingml/2006/picture">
                      <pic:pic xmlns:pic="http://schemas.openxmlformats.org/drawingml/2006/picture">
                        <pic:nvPicPr>
                          <pic:cNvPr id="25975" name="Picture 5" descr="Conexao"/>
                          <pic:cNvPicPr>
                            <a:picLocks noChangeAspect="1" noChangeArrowheads="1"/>
                          </pic:cNvPicPr>
                        </pic:nvPicPr>
                        <pic:blipFill>
                          <a:blip r:embed="rId30" cstate="print"/>
                          <a:srcRect/>
                          <a:stretch>
                            <a:fillRect/>
                          </a:stretch>
                        </pic:blipFill>
                        <pic:spPr bwMode="auto">
                          <a:xfrm>
                            <a:off x="0" y="0"/>
                            <a:ext cx="400050" cy="5143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Conexão terminal confeccionado de chapa de madeira MDP de 15mm revestida em ambas as faces com melamínico texturizado de baixa pressão, cor cinza claro e/ou casca de ovo. Estrutura de aço. Medindo no mínimo 74cm de altura X 120cm de largura X 60cm de profundidade. Tampo confeccionado em chapa de madeira MDP de 15mm revestida em ambas as faces com melamínico texturizado de baixa pressão. Todas as peças metálicas recebem tratamento antiferruginoso, passam por processos de desengraxe, decapagem e fosfotização. O acabamento deverá ser através da pintura </w:t>
            </w:r>
            <w:r w:rsidRPr="00C81340">
              <w:rPr>
                <w:color w:val="000000"/>
                <w:sz w:val="22"/>
                <w:szCs w:val="22"/>
              </w:rPr>
              <w:lastRenderedPageBreak/>
              <w:t>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158,45 </w:t>
            </w:r>
          </w:p>
        </w:tc>
      </w:tr>
      <w:tr w:rsidR="00FD51E1" w:rsidRPr="00C81340" w:rsidTr="002977E8">
        <w:trPr>
          <w:trHeight w:val="113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1792" behindDoc="0" locked="0" layoutInCell="1" allowOverlap="1">
                  <wp:simplePos x="0" y="0"/>
                  <wp:positionH relativeFrom="column">
                    <wp:posOffset>57150</wp:posOffset>
                  </wp:positionH>
                  <wp:positionV relativeFrom="paragraph">
                    <wp:posOffset>47625</wp:posOffset>
                  </wp:positionV>
                  <wp:extent cx="552450" cy="933450"/>
                  <wp:effectExtent l="0" t="0" r="0" b="0"/>
                  <wp:wrapNone/>
                  <wp:docPr id="184" name="Imagem 28"/>
                  <wp:cNvGraphicFramePr/>
                  <a:graphic xmlns:a="http://schemas.openxmlformats.org/drawingml/2006/main">
                    <a:graphicData uri="http://schemas.openxmlformats.org/drawingml/2006/picture">
                      <pic:pic xmlns:pic="http://schemas.openxmlformats.org/drawingml/2006/picture">
                        <pic:nvPicPr>
                          <pic:cNvPr id="25976" name="Picture 6" descr="Gav fixo"/>
                          <pic:cNvPicPr>
                            <a:picLocks noChangeAspect="1" noChangeArrowheads="1"/>
                          </pic:cNvPicPr>
                        </pic:nvPicPr>
                        <pic:blipFill>
                          <a:blip r:embed="rId31" cstate="print"/>
                          <a:srcRect/>
                          <a:stretch>
                            <a:fillRect/>
                          </a:stretch>
                        </pic:blipFill>
                        <pic:spPr bwMode="auto">
                          <a:xfrm>
                            <a:off x="0" y="0"/>
                            <a:ext cx="542925" cy="9239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spacing w:after="240"/>
              <w:jc w:val="both"/>
              <w:rPr>
                <w:color w:val="000000"/>
              </w:rPr>
            </w:pPr>
            <w:r w:rsidRPr="00C81340">
              <w:rPr>
                <w:color w:val="000000"/>
                <w:sz w:val="22"/>
                <w:szCs w:val="22"/>
              </w:rPr>
              <w:t xml:space="preserve">Gaveteiro fixo com 2 (duas) gavetas.  Confeccionado de chapa de madeira MDP de 15mm revestida em ambas as faces com melamínico texturizado de baixa pressão, cor cinza claro e/ou casca de ovo. Medindo no mínimo 20cm de altura X 35cm de largura X 40cm de profundidade. Corpo e frente das gavetas do confeccionados em chapa de madeira MDP de 15mm revestida em ambas as faces com melamínico baixa pressão. Acabamento das bordas com fita de borda de 0,45mm. As gavetas deslizam em corrediças metálicas com esferas de aço, e com fechamento lateral. Carga mínima de 16kg (dezesseis quilos) para cada gaveta. O fundo é confeccionado em chapa de madeira MDP de 15mm revestida em ambas as faces em melamínico texturizado baixa pressão. Rodízios duplos com no mínimo 40mm de diâmetro. Puxadores tipo alça, medindo no mínimo 9,6cm, confeccionados de material polipropileno. Fechadura lateral de aço cromado, com travamento simultâneo das gavetas. Fixação através de parafusos e buchas com rosca, dispositivos de montagem com parafuso </w:t>
            </w:r>
            <w:r w:rsidRPr="00C81340">
              <w:rPr>
                <w:color w:val="000000"/>
                <w:sz w:val="22"/>
                <w:szCs w:val="22"/>
              </w:rPr>
              <w:lastRenderedPageBreak/>
              <w:t>e tambor minifix, e parafusos 7x50 inclusos. Garantia mínim</w:t>
            </w:r>
            <w:r w:rsidRPr="00FD51E1">
              <w:rPr>
                <w:i/>
                <w:color w:val="000000"/>
                <w:sz w:val="22"/>
                <w:szCs w:val="22"/>
              </w:rPr>
              <w:t>a</w:t>
            </w:r>
            <w:r w:rsidRPr="00C81340">
              <w:rPr>
                <w:color w:val="000000"/>
                <w:sz w:val="22"/>
                <w:szCs w:val="22"/>
              </w:rPr>
              <w:t xml:space="preserve">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132,78 </w:t>
            </w:r>
          </w:p>
        </w:tc>
      </w:tr>
      <w:tr w:rsidR="00FD51E1" w:rsidRPr="00C81340" w:rsidTr="002977E8">
        <w:trPr>
          <w:trHeight w:val="993"/>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60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2816" behindDoc="0" locked="0" layoutInCell="1" allowOverlap="1">
                  <wp:simplePos x="0" y="0"/>
                  <wp:positionH relativeFrom="column">
                    <wp:posOffset>85725</wp:posOffset>
                  </wp:positionH>
                  <wp:positionV relativeFrom="paragraph">
                    <wp:posOffset>123825</wp:posOffset>
                  </wp:positionV>
                  <wp:extent cx="523875" cy="971550"/>
                  <wp:effectExtent l="0" t="0" r="0" b="0"/>
                  <wp:wrapNone/>
                  <wp:docPr id="185" name="Imagem 29"/>
                  <wp:cNvGraphicFramePr/>
                  <a:graphic xmlns:a="http://schemas.openxmlformats.org/drawingml/2006/main">
                    <a:graphicData uri="http://schemas.openxmlformats.org/drawingml/2006/picture">
                      <pic:pic xmlns:pic="http://schemas.openxmlformats.org/drawingml/2006/picture">
                        <pic:nvPicPr>
                          <pic:cNvPr id="25977" name="Picture 6" descr="Gav fixo"/>
                          <pic:cNvPicPr>
                            <a:picLocks noChangeAspect="1" noChangeArrowheads="1"/>
                          </pic:cNvPicPr>
                        </pic:nvPicPr>
                        <pic:blipFill>
                          <a:blip r:embed="rId31" cstate="print"/>
                          <a:srcRect/>
                          <a:stretch>
                            <a:fillRect/>
                          </a:stretch>
                        </pic:blipFill>
                        <pic:spPr bwMode="auto">
                          <a:xfrm>
                            <a:off x="0" y="0"/>
                            <a:ext cx="523875" cy="9620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vAlign w:val="bottom"/>
            <w:hideMark/>
          </w:tcPr>
          <w:p w:rsidR="003F0FA7" w:rsidRPr="00C81340" w:rsidRDefault="003F0FA7" w:rsidP="003F0FA7">
            <w:pPr>
              <w:spacing w:after="240"/>
              <w:jc w:val="both"/>
              <w:rPr>
                <w:color w:val="000000"/>
              </w:rPr>
            </w:pPr>
            <w:r w:rsidRPr="00C81340">
              <w:rPr>
                <w:color w:val="000000"/>
                <w:sz w:val="22"/>
                <w:szCs w:val="22"/>
              </w:rPr>
              <w:t xml:space="preserve">Gaveteiro fixo com 3 (três) gavetas.  Confeccionado de chapa de madeira MDP de 15mm revestida em ambas as faces com melamínico texturizado de baixa pressão, cor cinza claro e/ou casca de ovo. Medindo no mínimo 30cm de altura X 35cm de largura X 40cm de profundidade. Corpo e frente das gavetas do confeccionados em chapa de madeira MDP de 15mm revestida em ambas as faces com melamínico baixa pressão. Acabamento das bordas com fita de borda de 0,45mm. As gavetas deslizam em corrediças metálicas com esferas de aço, e com fechamento lateral. Carga mínima de 16kg (dezesseis quilos) para cada gaveta. O fundo é confeccionado em chapa de madeira MDP de 15mm revestida em ambas as faces em melamínico texturizado baixa pressão. Rodízios duplos com no mínimo 40mm de diâmetro. Puxadores tipo alça, medindo no mínimo 9,6cm, confeccionados de material polipropileno. Fechadura lateral de aço cromado, com travamento simultâneo das gavetas. Fixação através de parafusos e buchas com rosca, dispositivos de montagem com parafuso e tambor minifix, e </w:t>
            </w:r>
            <w:r w:rsidRPr="00C81340">
              <w:rPr>
                <w:color w:val="000000"/>
                <w:sz w:val="22"/>
                <w:szCs w:val="22"/>
              </w:rPr>
              <w:lastRenderedPageBreak/>
              <w:t>parafusos 7x50 inclusos.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200,85 </w:t>
            </w:r>
          </w:p>
        </w:tc>
      </w:tr>
      <w:tr w:rsidR="00FD51E1" w:rsidRPr="00C81340" w:rsidTr="002977E8">
        <w:trPr>
          <w:trHeight w:val="3403"/>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49</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3840" behindDoc="0" locked="0" layoutInCell="1" allowOverlap="1">
                  <wp:simplePos x="0" y="0"/>
                  <wp:positionH relativeFrom="column">
                    <wp:posOffset>371475</wp:posOffset>
                  </wp:positionH>
                  <wp:positionV relativeFrom="paragraph">
                    <wp:posOffset>238125</wp:posOffset>
                  </wp:positionV>
                  <wp:extent cx="238125" cy="0"/>
                  <wp:effectExtent l="0" t="0" r="0" b="0"/>
                  <wp:wrapNone/>
                  <wp:docPr id="186" name="Imagem 80"/>
                  <wp:cNvGraphicFramePr/>
                  <a:graphic xmlns:a="http://schemas.openxmlformats.org/drawingml/2006/main">
                    <a:graphicData uri="http://schemas.openxmlformats.org/drawingml/2006/picture">
                      <pic:pic xmlns:pic="http://schemas.openxmlformats.org/drawingml/2006/picture">
                        <pic:nvPicPr>
                          <pic:cNvPr id="25996" name="Imagem 80" descr="3.JPG"/>
                          <pic:cNvPicPr>
                            <a:picLocks noChangeAspect="1"/>
                          </pic:cNvPicPr>
                        </pic:nvPicPr>
                        <pic:blipFill>
                          <a:blip r:embed="rId32"/>
                          <a:srcRect/>
                          <a:stretch>
                            <a:fillRect/>
                          </a:stretch>
                        </pic:blipFill>
                        <pic:spPr bwMode="auto">
                          <a:xfrm>
                            <a:off x="0" y="0"/>
                            <a:ext cx="238125" cy="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vAlign w:val="bottom"/>
            <w:hideMark/>
          </w:tcPr>
          <w:p w:rsidR="003F0FA7" w:rsidRPr="00C81340" w:rsidRDefault="003F0FA7" w:rsidP="003F0FA7">
            <w:pPr>
              <w:spacing w:after="240"/>
              <w:jc w:val="both"/>
              <w:rPr>
                <w:color w:val="000000"/>
              </w:rPr>
            </w:pPr>
            <w:r w:rsidRPr="00C81340">
              <w:rPr>
                <w:color w:val="000000"/>
                <w:sz w:val="22"/>
                <w:szCs w:val="22"/>
              </w:rPr>
              <w:t xml:space="preserve">Gaveteiro volante com 2 (duas) gavetas para colocação de pastas suspensas. Confeccionado de chapa de madeira MDP de 15mm revestida em ambas as faces com melamínico texturizado de baixa pressão, cor cinza claro e/ou casca de ovo. Medindo no mínimo 72cm de altura X 46cm de largura X 40cm de profundidade.  Tampo confeccionado em chapa de madeira MDP de 15mm revestida em ambas as faces com melamínico texturizado de baixa pressão. Acabamento nas bordas com fita de PVC 180º frontal e fita de borda 0,45mm laterais. Estrutura das gavetas em MDF 9mm. Acabamento das bordas com fita de borda de 0,45mm. Frente das gavetas em chapa de madeira MDP de 15mm revestido em ambas as faces com melamínico baixa pressão. As gavetas deslizam em corrediças metálicas com esferas de aço e apresentam fechamento lateral. Carga mínima de 16kg para cada gaveta. O fundo é confeccionado em chapa de madeira MDP de 15mm revestida em ambas as faces em melamínico texturizado baixa pressão. Rodízios duplos de 40mm de diâmetro cada. Puxadores tipo alça, medindo no mínimo 9,6cm cada, </w:t>
            </w:r>
            <w:r w:rsidRPr="00C81340">
              <w:rPr>
                <w:color w:val="000000"/>
                <w:sz w:val="22"/>
                <w:szCs w:val="22"/>
              </w:rPr>
              <w:lastRenderedPageBreak/>
              <w:t xml:space="preserve">confeccionados de material polipropileno. Fechadura lateral de aço cromado com travamento simultâneo das gavetas.  Fixação através de parafusos e buchas com rosca, dispositivos de montagem com parafuso e tambor minifix, e parafusos 7x50 inclusos. Garantia </w:t>
            </w:r>
            <w:r w:rsidR="00FD51E1">
              <w:rPr>
                <w:color w:val="000000"/>
                <w:sz w:val="22"/>
                <w:szCs w:val="22"/>
              </w:rPr>
              <w:t>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372,31 </w:t>
            </w:r>
          </w:p>
        </w:tc>
      </w:tr>
      <w:tr w:rsidR="00FD51E1" w:rsidRPr="00C81340" w:rsidTr="002833F6">
        <w:trPr>
          <w:trHeight w:val="241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50</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4864" behindDoc="0" locked="0" layoutInCell="1" allowOverlap="1">
                  <wp:simplePos x="0" y="0"/>
                  <wp:positionH relativeFrom="column">
                    <wp:posOffset>276225</wp:posOffset>
                  </wp:positionH>
                  <wp:positionV relativeFrom="paragraph">
                    <wp:posOffset>219075</wp:posOffset>
                  </wp:positionV>
                  <wp:extent cx="333375" cy="0"/>
                  <wp:effectExtent l="0" t="0" r="0" b="0"/>
                  <wp:wrapNone/>
                  <wp:docPr id="187" name="Imagem 79"/>
                  <wp:cNvGraphicFramePr/>
                  <a:graphic xmlns:a="http://schemas.openxmlformats.org/drawingml/2006/main">
                    <a:graphicData uri="http://schemas.openxmlformats.org/drawingml/2006/picture">
                      <pic:pic xmlns:pic="http://schemas.openxmlformats.org/drawingml/2006/picture">
                        <pic:nvPicPr>
                          <pic:cNvPr id="25995" name="Imagem 79" descr="2.JPG"/>
                          <pic:cNvPicPr>
                            <a:picLocks noChangeAspect="1"/>
                          </pic:cNvPicPr>
                        </pic:nvPicPr>
                        <pic:blipFill>
                          <a:blip r:embed="rId33"/>
                          <a:srcRect/>
                          <a:stretch>
                            <a:fillRect/>
                          </a:stretch>
                        </pic:blipFill>
                        <pic:spPr bwMode="auto">
                          <a:xfrm>
                            <a:off x="0" y="0"/>
                            <a:ext cx="333375" cy="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vAlign w:val="bottom"/>
            <w:hideMark/>
          </w:tcPr>
          <w:p w:rsidR="003F0FA7" w:rsidRPr="00C81340" w:rsidRDefault="003F0FA7" w:rsidP="003F0FA7">
            <w:pPr>
              <w:spacing w:after="240"/>
              <w:jc w:val="both"/>
              <w:rPr>
                <w:color w:val="000000"/>
              </w:rPr>
            </w:pPr>
            <w:r w:rsidRPr="00C81340">
              <w:rPr>
                <w:color w:val="000000"/>
                <w:sz w:val="22"/>
                <w:szCs w:val="22"/>
              </w:rPr>
              <w:t xml:space="preserve">Gaveteiro volante com 3 (três) gavetas, sendo duas normais e uma para colocação de pastas suspensas. Confeccionado de chapa de madeira MDP de 15mm revestida em ambas as faces com melamínico texturizado de baixa pressão, cor cinza claro e/ou casca de ovo. Medindo no mínimo 72cm de altura X 46cm de largura X 40cm de profundidade.  Tampo confeccionado em chapa de madeira MDP de 15mm revestida em ambas as faces com melamínico texturizado de baixa pressão. Acabamento nas bordas com fita de PVC 180º frontal e fita de borda 0,45mm laterais. Corpo e frente das gavetas confeccionados em chapa de madeira MDP de 15mm revestida em ambas as faces com melamínico baixa pressão. Gavetas para pasta suspensa com estrutura em MDF 9mm. Acabamento das bordas com fita de borda de 0,45mm. Frente das gavetas em chapa de madeira MDP de 15mm </w:t>
            </w:r>
            <w:r w:rsidRPr="00C81340">
              <w:rPr>
                <w:color w:val="000000"/>
                <w:sz w:val="22"/>
                <w:szCs w:val="22"/>
              </w:rPr>
              <w:lastRenderedPageBreak/>
              <w:t xml:space="preserve">revestido em ambas as faces com melamínico baixa pressão. As gavetas deslizam em corrediças metálicas com esferas de aço e apresentam fechamento lateral. Carga mínima de 16kg para cada gaveta. O fundo é confeccionado em chapa de madeira MDP de 15mm revestida em ambas as faces em melamínico texturizado baixa pressão. Rodízios duplos de 40mm de diâmetro cada. Puxadores tipo alça, medindo no mínimo 9,6cm cada, confeccionados de material polipropileno. Fechadura lateral de aço cromado com travamento simultâneo das gavetas.  Fixação através de parafusos e buchas com rosca, dispositivos de montagem com parafuso e tambor minifix, e parafusos 7x50 inclusos. Garantia </w:t>
            </w:r>
            <w:r w:rsidR="00FD51E1">
              <w:rPr>
                <w:color w:val="000000"/>
                <w:sz w:val="22"/>
                <w:szCs w:val="22"/>
              </w:rPr>
              <w:t>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401,29 </w:t>
            </w:r>
          </w:p>
        </w:tc>
      </w:tr>
      <w:tr w:rsidR="00FD51E1" w:rsidRPr="00C81340" w:rsidTr="002833F6">
        <w:trPr>
          <w:trHeight w:val="3544"/>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5888" behindDoc="0" locked="0" layoutInCell="1" allowOverlap="1">
                  <wp:simplePos x="0" y="0"/>
                  <wp:positionH relativeFrom="column">
                    <wp:posOffset>180975</wp:posOffset>
                  </wp:positionH>
                  <wp:positionV relativeFrom="paragraph">
                    <wp:posOffset>142875</wp:posOffset>
                  </wp:positionV>
                  <wp:extent cx="428625" cy="0"/>
                  <wp:effectExtent l="0" t="0" r="0" b="0"/>
                  <wp:wrapNone/>
                  <wp:docPr id="188" name="Imagem 78"/>
                  <wp:cNvGraphicFramePr/>
                  <a:graphic xmlns:a="http://schemas.openxmlformats.org/drawingml/2006/main">
                    <a:graphicData uri="http://schemas.openxmlformats.org/drawingml/2006/picture">
                      <pic:pic xmlns:pic="http://schemas.openxmlformats.org/drawingml/2006/picture">
                        <pic:nvPicPr>
                          <pic:cNvPr id="25994" name="Imagem 78" descr="1.JPG"/>
                          <pic:cNvPicPr>
                            <a:picLocks noChangeAspect="1"/>
                          </pic:cNvPicPr>
                        </pic:nvPicPr>
                        <pic:blipFill>
                          <a:blip r:embed="rId34"/>
                          <a:srcRect/>
                          <a:stretch>
                            <a:fillRect/>
                          </a:stretch>
                        </pic:blipFill>
                        <pic:spPr bwMode="auto">
                          <a:xfrm>
                            <a:off x="0" y="0"/>
                            <a:ext cx="428625" cy="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vAlign w:val="bottom"/>
            <w:hideMark/>
          </w:tcPr>
          <w:p w:rsidR="003F0FA7" w:rsidRPr="00C81340" w:rsidRDefault="003F0FA7" w:rsidP="003F0FA7">
            <w:pPr>
              <w:spacing w:after="240"/>
              <w:jc w:val="both"/>
              <w:rPr>
                <w:color w:val="000000"/>
              </w:rPr>
            </w:pPr>
            <w:r w:rsidRPr="00C81340">
              <w:rPr>
                <w:color w:val="000000"/>
                <w:sz w:val="22"/>
                <w:szCs w:val="22"/>
              </w:rPr>
              <w:t xml:space="preserve">Gaveteiro volante com 4 (quatro) gavetas. Confeccionado de chapa de madeira MDP de 15mm revestida em ambas as faces com melamínico texturizado de baixa pressão, cor cinza claro e/ou casca de ovo. Medindo no mínimo 72cm de altura X 46cm de largura X 40cm de profundidade.  Tampo confeccionado em chapa de madeira MDP de 15mm revestida em ambas as faces com melamínico texturizado de baixa pressão. Acabamento nas bordas </w:t>
            </w:r>
            <w:r w:rsidRPr="00C81340">
              <w:rPr>
                <w:color w:val="000000"/>
                <w:sz w:val="22"/>
                <w:szCs w:val="22"/>
              </w:rPr>
              <w:lastRenderedPageBreak/>
              <w:t>com fita de PVC 180º frontal e fita de borda 0,45mm laterais. Corpo e frente das gavetas do arquivo confeccionado em chapa de madeira MDP de 15mm revestida em ambas as faces com melamínico baixa pressão. Acabamento das bordas com fita de borda de 0,45mm. Frente das gavetas em chapa de madeira MDP de 15mm revestido em ambas as faces com melamínico baixa pressão. As gavetas deslizam em corrediças metálicas com esferas de aço e apresentam fechamento lateral. Carga mínima de 16kg para cada gaveta. O fundo é confeccionado em chapa de madeira MDP de 15mm revestida em ambas as faces em melamínico texturizado baixa pressão. Rodízios duplos de 40mm de diâmetro cada. Puxadores tipo alça, medindo no mínimo 9,6cm cada, confeccionados de material polipropileno. Fechadura lateral de aço cromado com travamento simultâneo das gavetas.  Fixação através de parafusos e buchas com rosca, dispositivos de montagem com parafuso e tambor minifix, e parafusos 7x50 inclusos.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391,89 </w:t>
            </w:r>
          </w:p>
        </w:tc>
      </w:tr>
      <w:tr w:rsidR="00FD51E1" w:rsidRPr="00C81340" w:rsidTr="002977E8">
        <w:trPr>
          <w:trHeight w:val="3119"/>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6912" behindDoc="0" locked="0" layoutInCell="1" allowOverlap="1">
                  <wp:simplePos x="0" y="0"/>
                  <wp:positionH relativeFrom="column">
                    <wp:posOffset>47625</wp:posOffset>
                  </wp:positionH>
                  <wp:positionV relativeFrom="paragraph">
                    <wp:posOffset>114300</wp:posOffset>
                  </wp:positionV>
                  <wp:extent cx="561975" cy="981075"/>
                  <wp:effectExtent l="0" t="0" r="0" b="0"/>
                  <wp:wrapNone/>
                  <wp:docPr id="189" name="Picture 8"/>
                  <wp:cNvGraphicFramePr/>
                  <a:graphic xmlns:a="http://schemas.openxmlformats.org/drawingml/2006/main">
                    <a:graphicData uri="http://schemas.openxmlformats.org/drawingml/2006/picture">
                      <pic:pic xmlns:pic="http://schemas.openxmlformats.org/drawingml/2006/picture">
                        <pic:nvPicPr>
                          <pic:cNvPr id="25978" name="Picture 8" descr="Mesa"/>
                          <pic:cNvPicPr>
                            <a:picLocks noChangeAspect="1" noChangeArrowheads="1"/>
                          </pic:cNvPicPr>
                        </pic:nvPicPr>
                        <pic:blipFill>
                          <a:blip r:embed="rId35" cstate="print"/>
                          <a:srcRect/>
                          <a:stretch>
                            <a:fillRect/>
                          </a:stretch>
                        </pic:blipFill>
                        <pic:spPr bwMode="auto">
                          <a:xfrm>
                            <a:off x="0" y="0"/>
                            <a:ext cx="552450" cy="9715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confeccionada de chapa de madeira MDP de 15mm revestida em ambas as faces com melamínico texturizado de baixa pressão, cor cinza claro e/ou casca de ovo. Estrutura de aço. Medindo no mínimo 74cm de altura X 90cm de largura X 60cm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w:t>
            </w:r>
            <w:r w:rsidRPr="00C81340">
              <w:rPr>
                <w:color w:val="000000"/>
                <w:sz w:val="22"/>
                <w:szCs w:val="22"/>
              </w:rPr>
              <w:lastRenderedPageBreak/>
              <w:t>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248,48 </w:t>
            </w:r>
          </w:p>
        </w:tc>
      </w:tr>
      <w:tr w:rsidR="00FD51E1" w:rsidRPr="003F0FA7" w:rsidTr="002833F6">
        <w:trPr>
          <w:trHeight w:val="429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7936" behindDoc="0" locked="0" layoutInCell="1" allowOverlap="1">
                  <wp:simplePos x="0" y="0"/>
                  <wp:positionH relativeFrom="column">
                    <wp:posOffset>57150</wp:posOffset>
                  </wp:positionH>
                  <wp:positionV relativeFrom="paragraph">
                    <wp:posOffset>114300</wp:posOffset>
                  </wp:positionV>
                  <wp:extent cx="552450" cy="990600"/>
                  <wp:effectExtent l="0" t="0" r="0" b="0"/>
                  <wp:wrapNone/>
                  <wp:docPr id="190" name="Imagem 31"/>
                  <wp:cNvGraphicFramePr/>
                  <a:graphic xmlns:a="http://schemas.openxmlformats.org/drawingml/2006/main">
                    <a:graphicData uri="http://schemas.openxmlformats.org/drawingml/2006/picture">
                      <pic:pic xmlns:pic="http://schemas.openxmlformats.org/drawingml/2006/picture">
                        <pic:nvPicPr>
                          <pic:cNvPr id="25979" name="Picture 8" descr="Mesa"/>
                          <pic:cNvPicPr>
                            <a:picLocks noChangeAspect="1" noChangeArrowheads="1"/>
                          </pic:cNvPicPr>
                        </pic:nvPicPr>
                        <pic:blipFill>
                          <a:blip r:embed="rId35" cstate="print"/>
                          <a:srcRect/>
                          <a:stretch>
                            <a:fillRect/>
                          </a:stretch>
                        </pic:blipFill>
                        <pic:spPr bwMode="auto">
                          <a:xfrm>
                            <a:off x="0" y="0"/>
                            <a:ext cx="542925" cy="9715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confeccionada de chapa de madeira MDP de 15mm revestida em ambas as faces com melamínico texturizado de baixa pressão, cor cinza claro e/ou casca de ovo. Estrutura de aço. Medindo no mínimo 74cm de altura X120cm de largura X 60cm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através de tubo 20x40 espessura 0,90mm, acabamento com ponteiras em poliestireno injetado. Suportes deslizantes com regulagem de altura. Sustentação horizontal </w:t>
            </w:r>
            <w:r w:rsidRPr="00C81340">
              <w:rPr>
                <w:color w:val="000000"/>
                <w:sz w:val="22"/>
                <w:szCs w:val="22"/>
              </w:rPr>
              <w:lastRenderedPageBreak/>
              <w:t>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266,51 </w:t>
            </w:r>
          </w:p>
        </w:tc>
      </w:tr>
      <w:tr w:rsidR="00FD51E1" w:rsidRPr="003F0FA7" w:rsidTr="002833F6">
        <w:trPr>
          <w:trHeight w:val="432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8960" behindDoc="0" locked="0" layoutInCell="1" allowOverlap="1">
                  <wp:simplePos x="0" y="0"/>
                  <wp:positionH relativeFrom="column">
                    <wp:posOffset>57150</wp:posOffset>
                  </wp:positionH>
                  <wp:positionV relativeFrom="paragraph">
                    <wp:posOffset>76200</wp:posOffset>
                  </wp:positionV>
                  <wp:extent cx="552450" cy="1009650"/>
                  <wp:effectExtent l="0" t="0" r="0" b="0"/>
                  <wp:wrapNone/>
                  <wp:docPr id="191" name="Imagem 32"/>
                  <wp:cNvGraphicFramePr/>
                  <a:graphic xmlns:a="http://schemas.openxmlformats.org/drawingml/2006/main">
                    <a:graphicData uri="http://schemas.openxmlformats.org/drawingml/2006/picture">
                      <pic:pic xmlns:pic="http://schemas.openxmlformats.org/drawingml/2006/picture">
                        <pic:nvPicPr>
                          <pic:cNvPr id="25980" name="Picture 8" descr="Mesa"/>
                          <pic:cNvPicPr>
                            <a:picLocks noChangeAspect="1" noChangeArrowheads="1"/>
                          </pic:cNvPicPr>
                        </pic:nvPicPr>
                        <pic:blipFill>
                          <a:blip r:embed="rId35" cstate="print"/>
                          <a:srcRect/>
                          <a:stretch>
                            <a:fillRect/>
                          </a:stretch>
                        </pic:blipFill>
                        <pic:spPr bwMode="auto">
                          <a:xfrm>
                            <a:off x="0" y="0"/>
                            <a:ext cx="542925" cy="9906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confeccionada de chapa de madeira MDP de 15mm revestida em ambas as faces com melamínico texturizado de baixa pressão, cor cinza claro e/ou casca de ovo. Estrutura de aço. Medindo no mínimo 74cm de altura X137cm de largura X 60cm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w:t>
            </w:r>
            <w:r w:rsidRPr="00C81340">
              <w:rPr>
                <w:color w:val="000000"/>
                <w:sz w:val="22"/>
                <w:szCs w:val="22"/>
              </w:rPr>
              <w:lastRenderedPageBreak/>
              <w:t>Fixação do painel à estrutura com parafuso estrutural 7x50. Estrutura 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301,14 </w:t>
            </w:r>
          </w:p>
        </w:tc>
      </w:tr>
      <w:tr w:rsidR="00FD51E1" w:rsidRPr="003F0FA7" w:rsidTr="002977E8">
        <w:trPr>
          <w:trHeight w:val="3119"/>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89984" behindDoc="0" locked="0" layoutInCell="1" allowOverlap="1">
                  <wp:simplePos x="0" y="0"/>
                  <wp:positionH relativeFrom="column">
                    <wp:posOffset>57150</wp:posOffset>
                  </wp:positionH>
                  <wp:positionV relativeFrom="paragraph">
                    <wp:posOffset>76200</wp:posOffset>
                  </wp:positionV>
                  <wp:extent cx="552450" cy="990600"/>
                  <wp:effectExtent l="0" t="0" r="0" b="0"/>
                  <wp:wrapNone/>
                  <wp:docPr id="192" name="Imagem 33"/>
                  <wp:cNvGraphicFramePr/>
                  <a:graphic xmlns:a="http://schemas.openxmlformats.org/drawingml/2006/main">
                    <a:graphicData uri="http://schemas.openxmlformats.org/drawingml/2006/picture">
                      <pic:pic xmlns:pic="http://schemas.openxmlformats.org/drawingml/2006/picture">
                        <pic:nvPicPr>
                          <pic:cNvPr id="25981" name="Picture 8" descr="Mesa"/>
                          <pic:cNvPicPr>
                            <a:picLocks noChangeAspect="1" noChangeArrowheads="1"/>
                          </pic:cNvPicPr>
                        </pic:nvPicPr>
                        <pic:blipFill>
                          <a:blip r:embed="rId35" cstate="print"/>
                          <a:srcRect/>
                          <a:stretch>
                            <a:fillRect/>
                          </a:stretch>
                        </pic:blipFill>
                        <pic:spPr bwMode="auto">
                          <a:xfrm>
                            <a:off x="0" y="0"/>
                            <a:ext cx="542925" cy="9715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confeccionada de chapa de madeira MDP de 15mm revestida em ambas as faces com melamínico texturizado de baixa pressão, cor cinza claro e/ou casca de ovo. Estrutura de aço. Medindo no mínimo 74cm de altura X150cm de largura X 60cm de profundidade. Tampo confeccionado em chapa de madeira MDP de 15mm revestida em ambas as faces com </w:t>
            </w:r>
            <w:r w:rsidRPr="00C81340">
              <w:rPr>
                <w:color w:val="000000"/>
                <w:sz w:val="22"/>
                <w:szCs w:val="22"/>
              </w:rPr>
              <w:lastRenderedPageBreak/>
              <w:t>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334,33 </w:t>
            </w:r>
          </w:p>
        </w:tc>
      </w:tr>
      <w:tr w:rsidR="00FD51E1" w:rsidRPr="003F0FA7" w:rsidTr="002977E8">
        <w:trPr>
          <w:trHeight w:val="3402"/>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1008" behindDoc="0" locked="0" layoutInCell="1" allowOverlap="1">
                  <wp:simplePos x="0" y="0"/>
                  <wp:positionH relativeFrom="column">
                    <wp:posOffset>57150</wp:posOffset>
                  </wp:positionH>
                  <wp:positionV relativeFrom="paragraph">
                    <wp:posOffset>85725</wp:posOffset>
                  </wp:positionV>
                  <wp:extent cx="552450" cy="752475"/>
                  <wp:effectExtent l="0" t="0" r="0" b="0"/>
                  <wp:wrapNone/>
                  <wp:docPr id="193" name="Imagem 42"/>
                  <wp:cNvGraphicFramePr/>
                  <a:graphic xmlns:a="http://schemas.openxmlformats.org/drawingml/2006/main">
                    <a:graphicData uri="http://schemas.openxmlformats.org/drawingml/2006/picture">
                      <pic:pic xmlns:pic="http://schemas.openxmlformats.org/drawingml/2006/picture">
                        <pic:nvPicPr>
                          <pic:cNvPr id="25990" name="Picture 12" descr="Reuniao"/>
                          <pic:cNvPicPr>
                            <a:picLocks noChangeAspect="1" noChangeArrowheads="1"/>
                          </pic:cNvPicPr>
                        </pic:nvPicPr>
                        <pic:blipFill>
                          <a:blip r:embed="rId36" cstate="print"/>
                          <a:srcRect/>
                          <a:stretch>
                            <a:fillRect/>
                          </a:stretch>
                        </pic:blipFill>
                        <pic:spPr bwMode="auto">
                          <a:xfrm>
                            <a:off x="0" y="0"/>
                            <a:ext cx="542925" cy="7429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de reuniões em formato oval. Confeccionada de chapa de madeira MDP de 15mm revestida em ambas as faces com melamínico texturizado de baixa pressão, cor cinza claro e/ou casca de ovo. Estrutura de aço. Medindo no mínimo 74cm de altura X200cm de largura X 100cm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com tubo 29x58 espessura 0,90mm, acabamento com ponteiras em poliestireno injetado. Suportes deslizantes com regulagem de altura. Sustentação horizontal superior com tubo 20x20 espessura 0,90mm. Sustentação vertical com três barras de tubo de aço 29x58 espessura 0,90mm. Embutido chapa de madeira na cor do móvel entre as barras verticais. Fixado ao tampo da mesa através de parafusos atarraxante.  Todas as </w:t>
            </w:r>
            <w:r w:rsidRPr="00C81340">
              <w:rPr>
                <w:color w:val="000000"/>
                <w:sz w:val="22"/>
                <w:szCs w:val="22"/>
              </w:rPr>
              <w:lastRenderedPageBreak/>
              <w:t>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511,61 </w:t>
            </w:r>
          </w:p>
        </w:tc>
      </w:tr>
      <w:tr w:rsidR="00FD51E1" w:rsidRPr="003F0FA7" w:rsidTr="002833F6">
        <w:trPr>
          <w:trHeight w:val="430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2032" behindDoc="0" locked="0" layoutInCell="1" allowOverlap="1">
                  <wp:simplePos x="0" y="0"/>
                  <wp:positionH relativeFrom="column">
                    <wp:posOffset>57150</wp:posOffset>
                  </wp:positionH>
                  <wp:positionV relativeFrom="paragraph">
                    <wp:posOffset>76200</wp:posOffset>
                  </wp:positionV>
                  <wp:extent cx="552450" cy="762000"/>
                  <wp:effectExtent l="0" t="0" r="0" b="0"/>
                  <wp:wrapNone/>
                  <wp:docPr id="194" name="Imagem 43"/>
                  <wp:cNvGraphicFramePr/>
                  <a:graphic xmlns:a="http://schemas.openxmlformats.org/drawingml/2006/main">
                    <a:graphicData uri="http://schemas.openxmlformats.org/drawingml/2006/picture">
                      <pic:pic xmlns:pic="http://schemas.openxmlformats.org/drawingml/2006/picture">
                        <pic:nvPicPr>
                          <pic:cNvPr id="25991" name="Picture 12" descr="Reuniao"/>
                          <pic:cNvPicPr>
                            <a:picLocks noChangeAspect="1" noChangeArrowheads="1"/>
                          </pic:cNvPicPr>
                        </pic:nvPicPr>
                        <pic:blipFill>
                          <a:blip r:embed="rId36" cstate="print"/>
                          <a:srcRect/>
                          <a:stretch>
                            <a:fillRect/>
                          </a:stretch>
                        </pic:blipFill>
                        <pic:spPr bwMode="auto">
                          <a:xfrm>
                            <a:off x="0" y="0"/>
                            <a:ext cx="542925" cy="7429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de reuniões em formato oval. Confeccionada de chapa de madeira MDP de 15mm revestida em ambas as faces com melamínico texturizado de baixa pressão, cor cinza claro e/ou casca de ovo. Estrutura de aço. Medindo no mínimo 74cm de altura X250cm de largura X 120cm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com tubo 29x58 espessura 0,90mm, acabamento com ponteiras em poliestireno injetado. Suportes </w:t>
            </w:r>
            <w:r w:rsidRPr="00C81340">
              <w:rPr>
                <w:color w:val="000000"/>
                <w:sz w:val="22"/>
                <w:szCs w:val="22"/>
              </w:rPr>
              <w:lastRenderedPageBreak/>
              <w:t>deslizantes com regulagem de altura. Sustentação horizontal superior com tubo 20x20 espessura 0,90mm. Sustentação vertical com três barras de tubo de aço 29x58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609,80 </w:t>
            </w:r>
          </w:p>
        </w:tc>
      </w:tr>
      <w:tr w:rsidR="00FD51E1" w:rsidRPr="003F0FA7" w:rsidTr="002833F6">
        <w:trPr>
          <w:trHeight w:val="36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3056" behindDoc="0" locked="0" layoutInCell="1" allowOverlap="1">
                  <wp:simplePos x="0" y="0"/>
                  <wp:positionH relativeFrom="column">
                    <wp:posOffset>57150</wp:posOffset>
                  </wp:positionH>
                  <wp:positionV relativeFrom="paragraph">
                    <wp:posOffset>76200</wp:posOffset>
                  </wp:positionV>
                  <wp:extent cx="552450" cy="723900"/>
                  <wp:effectExtent l="0" t="0" r="0" b="0"/>
                  <wp:wrapNone/>
                  <wp:docPr id="195" name="Picture 12"/>
                  <wp:cNvGraphicFramePr/>
                  <a:graphic xmlns:a="http://schemas.openxmlformats.org/drawingml/2006/main">
                    <a:graphicData uri="http://schemas.openxmlformats.org/drawingml/2006/picture">
                      <pic:pic xmlns:pic="http://schemas.openxmlformats.org/drawingml/2006/picture">
                        <pic:nvPicPr>
                          <pic:cNvPr id="25988" name="Picture 12" descr="Reuniao"/>
                          <pic:cNvPicPr>
                            <a:picLocks noChangeAspect="1" noChangeArrowheads="1"/>
                          </pic:cNvPicPr>
                        </pic:nvPicPr>
                        <pic:blipFill>
                          <a:blip r:embed="rId36" cstate="print"/>
                          <a:srcRect/>
                          <a:stretch>
                            <a:fillRect/>
                          </a:stretch>
                        </pic:blipFill>
                        <pic:spPr bwMode="auto">
                          <a:xfrm>
                            <a:off x="0" y="0"/>
                            <a:ext cx="542925" cy="7143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de reuniões em formato retangular. Confeccionada de chapa de madeira MDP de 15mm revestida em ambas as faces com melamínico texturizado de baixa pressão, cor cinza claro e/ou casca de ovo. Estrutura de aço. Medindo no mínimo 74cm de altura X200cm de largura X 100cm de profundidade. Tampo confeccionado em chapa de madeira MDP de 15mm revestida em ambas as faces com melamínico texturizado de baixa pressão. Acabamento nas bordas com perfil de PVC 180º. Painel confeccionado em chapa de madeira MDP de 15mm revestida em ambas as faces com </w:t>
            </w:r>
            <w:r w:rsidRPr="00C81340">
              <w:rPr>
                <w:color w:val="000000"/>
                <w:sz w:val="22"/>
                <w:szCs w:val="22"/>
              </w:rPr>
              <w:lastRenderedPageBreak/>
              <w:t>melamínico baixa pressão 15mm. Acabamento de borda inferior com fita de borda de 0,45mm. Fixação do painel à estrutura com parafuso estrutural 7x50. Estrutura com sustentação inferior com tubo 29x58 espessura 0,90mm, acabamento com ponteiras em poliestireno injetado. Suportes deslizantes com regulagem de altura. Sustentação horizontal superior com tubo 20x20 espessura 0,90mm. Sustentação vertical com três barras de tubo de aço 29x58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510,90 </w:t>
            </w:r>
          </w:p>
        </w:tc>
      </w:tr>
      <w:tr w:rsidR="00FD51E1" w:rsidRPr="003F0FA7" w:rsidTr="002977E8">
        <w:trPr>
          <w:trHeight w:val="3402"/>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59</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4080" behindDoc="0" locked="0" layoutInCell="1" allowOverlap="1">
                  <wp:simplePos x="0" y="0"/>
                  <wp:positionH relativeFrom="column">
                    <wp:posOffset>57150</wp:posOffset>
                  </wp:positionH>
                  <wp:positionV relativeFrom="paragraph">
                    <wp:posOffset>76200</wp:posOffset>
                  </wp:positionV>
                  <wp:extent cx="552450" cy="723900"/>
                  <wp:effectExtent l="0" t="0" r="0" b="0"/>
                  <wp:wrapNone/>
                  <wp:docPr id="196" name="Imagem 41"/>
                  <wp:cNvGraphicFramePr/>
                  <a:graphic xmlns:a="http://schemas.openxmlformats.org/drawingml/2006/main">
                    <a:graphicData uri="http://schemas.openxmlformats.org/drawingml/2006/picture">
                      <pic:pic xmlns:pic="http://schemas.openxmlformats.org/drawingml/2006/picture">
                        <pic:nvPicPr>
                          <pic:cNvPr id="25989" name="Picture 12" descr="Reuniao"/>
                          <pic:cNvPicPr>
                            <a:picLocks noChangeAspect="1" noChangeArrowheads="1"/>
                          </pic:cNvPicPr>
                        </pic:nvPicPr>
                        <pic:blipFill>
                          <a:blip r:embed="rId36" cstate="print"/>
                          <a:srcRect/>
                          <a:stretch>
                            <a:fillRect/>
                          </a:stretch>
                        </pic:blipFill>
                        <pic:spPr bwMode="auto">
                          <a:xfrm>
                            <a:off x="0" y="0"/>
                            <a:ext cx="542925" cy="7143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Mesa de reuniões em formato retangular. Confeccionada de chapa de madeira MDP de 15mm revestida em ambas as faces com melamínico texturizado de baixa pressão, cor cinza claro e/ou casca de ovo. Estrutura de aço. Medindo no mínimo 74cm de altura X250cm de largura X 120cm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com tubo 29x58 espessura 0,90mm, acabamento com ponteiras em poliestireno injetado. Suportes deslizantes com regulagem de altura. Sustentação horizontal superior com tubo 20x20 espessura 0,90mm. Sustentação vertical com três barras de tubo de aço 29x58 espessura 0,90mm. Embutido chapa de madeira na cor do móvel entre as barras verticais. Fixado ao tampo da mesa através de parafusos atarraxante.  Todas as </w:t>
            </w:r>
            <w:r w:rsidRPr="00C81340">
              <w:rPr>
                <w:color w:val="000000"/>
                <w:sz w:val="22"/>
                <w:szCs w:val="22"/>
              </w:rPr>
              <w:lastRenderedPageBreak/>
              <w:t>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601,09 </w:t>
            </w:r>
          </w:p>
        </w:tc>
      </w:tr>
      <w:tr w:rsidR="00FD51E1" w:rsidRPr="003F0FA7" w:rsidTr="002833F6">
        <w:trPr>
          <w:trHeight w:val="5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60</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color w:val="000000"/>
                <w:sz w:val="22"/>
                <w:szCs w:val="22"/>
              </w:rPr>
              <w:t> </w:t>
            </w:r>
          </w:p>
        </w:tc>
        <w:tc>
          <w:tcPr>
            <w:tcW w:w="2458"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both"/>
            </w:pPr>
            <w:r w:rsidRPr="00C81340">
              <w:rPr>
                <w:sz w:val="22"/>
                <w:szCs w:val="22"/>
              </w:rPr>
              <w:t xml:space="preserve">Mesa para computador, com 03 gavetas à esquerda, com suporte para CPU e estabilizador à direita, na cor branca; Garantia mínima de 01 (um) ano; </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436,09 </w:t>
            </w:r>
          </w:p>
        </w:tc>
      </w:tr>
      <w:tr w:rsidR="00FD51E1" w:rsidRPr="003F0FA7" w:rsidTr="002833F6">
        <w:trPr>
          <w:trHeight w:val="3534"/>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61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5104" behindDoc="0" locked="0" layoutInCell="1" allowOverlap="1">
                  <wp:simplePos x="0" y="0"/>
                  <wp:positionH relativeFrom="column">
                    <wp:posOffset>85725</wp:posOffset>
                  </wp:positionH>
                  <wp:positionV relativeFrom="paragraph">
                    <wp:posOffset>161925</wp:posOffset>
                  </wp:positionV>
                  <wp:extent cx="523875" cy="590550"/>
                  <wp:effectExtent l="0" t="0" r="0" b="0"/>
                  <wp:wrapNone/>
                  <wp:docPr id="197" name="Picture 9"/>
                  <wp:cNvGraphicFramePr/>
                  <a:graphic xmlns:a="http://schemas.openxmlformats.org/drawingml/2006/main">
                    <a:graphicData uri="http://schemas.openxmlformats.org/drawingml/2006/picture">
                      <pic:pic xmlns:pic="http://schemas.openxmlformats.org/drawingml/2006/picture">
                        <pic:nvPicPr>
                          <pic:cNvPr id="25982" name="Picture 9" descr="Modulo"/>
                          <pic:cNvPicPr>
                            <a:picLocks noChangeAspect="1" noChangeArrowheads="1"/>
                          </pic:cNvPicPr>
                        </pic:nvPicPr>
                        <pic:blipFill>
                          <a:blip r:embed="rId37" cstate="print"/>
                          <a:srcRect/>
                          <a:stretch>
                            <a:fillRect/>
                          </a:stretch>
                        </pic:blipFill>
                        <pic:spPr bwMode="auto">
                          <a:xfrm>
                            <a:off x="0" y="0"/>
                            <a:ext cx="523875" cy="581025"/>
                          </a:xfrm>
                          <a:prstGeom prst="rect">
                            <a:avLst/>
                          </a:prstGeom>
                          <a:noFill/>
                          <a:ln w="9525">
                            <a:noFill/>
                            <a:miter lim="800000"/>
                            <a:headEnd/>
                            <a:tailEnd/>
                          </a:ln>
                        </pic:spPr>
                      </pic:pic>
                    </a:graphicData>
                  </a:graphic>
                </wp:anchor>
              </w:drawing>
            </w:r>
            <w:r w:rsidRPr="00C81340">
              <w:rPr>
                <w:noProof/>
                <w:color w:val="000000"/>
                <w:sz w:val="22"/>
                <w:szCs w:val="22"/>
              </w:rPr>
              <w:drawing>
                <wp:anchor distT="0" distB="0" distL="114300" distR="114300" simplePos="0" relativeHeight="251696128" behindDoc="0" locked="0" layoutInCell="1" allowOverlap="1">
                  <wp:simplePos x="0" y="0"/>
                  <wp:positionH relativeFrom="column">
                    <wp:posOffset>0</wp:posOffset>
                  </wp:positionH>
                  <wp:positionV relativeFrom="paragraph">
                    <wp:posOffset>1409700</wp:posOffset>
                  </wp:positionV>
                  <wp:extent cx="609600" cy="0"/>
                  <wp:effectExtent l="0" t="0" r="0" b="0"/>
                  <wp:wrapNone/>
                  <wp:docPr id="198" name="Retângulo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09675" y="93068775"/>
                            <a:ext cx="609600" cy="0"/>
                            <a:chOff x="1209675" y="93068775"/>
                            <a:chExt cx="609600" cy="0"/>
                          </a:xfrm>
                        </a:grpSpPr>
                        <a:sp>
                          <a:nvSpPr>
                            <a:cNvPr id="25992" name="AutoShape 14" descr="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"/>
                            <a:cNvSpPr>
                              <a:spLocks noChangeAspect="1" noChangeArrowheads="1"/>
                            </a:cNvSpPr>
                          </a:nvSpPr>
                          <a:spPr bwMode="auto">
                            <a:xfrm>
                              <a:off x="1209675" y="93068775"/>
                              <a:ext cx="609600" cy="0"/>
                            </a:xfrm>
                            <a:prstGeom prst="rect">
                              <a:avLst/>
                            </a:prstGeom>
                            <a:noFill/>
                            <a:ln w="9525">
                              <a:noFill/>
                              <a:miter lim="800000"/>
                              <a:headEnd/>
                              <a:tailEnd/>
                            </a:ln>
                          </a:spPr>
                        </a:sp>
                      </lc:lockedCanvas>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Módulo Universal  (mesa em L) confeccionado de chapa de madeira MDP de 15mm revestida em ambas as faces com melamínico texturizado de baixa pressão, cor cinza claro e/ou casca de ovo. Estrutura de aço. Medindo no mínimo 74cm de altura X120cm de largura em cada lado X 60cm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w:t>
            </w:r>
            <w:r w:rsidRPr="00C81340">
              <w:rPr>
                <w:color w:val="000000"/>
                <w:sz w:val="22"/>
                <w:szCs w:val="22"/>
              </w:rPr>
              <w:lastRenderedPageBreak/>
              <w:t>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463,71 </w:t>
            </w:r>
          </w:p>
        </w:tc>
      </w:tr>
      <w:tr w:rsidR="00FD51E1" w:rsidRPr="003F0FA7" w:rsidTr="002833F6">
        <w:trPr>
          <w:trHeight w:val="993"/>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7152" behindDoc="0" locked="0" layoutInCell="1" allowOverlap="1">
                  <wp:simplePos x="0" y="0"/>
                  <wp:positionH relativeFrom="column">
                    <wp:posOffset>85725</wp:posOffset>
                  </wp:positionH>
                  <wp:positionV relativeFrom="paragraph">
                    <wp:posOffset>152400</wp:posOffset>
                  </wp:positionV>
                  <wp:extent cx="523875" cy="590550"/>
                  <wp:effectExtent l="0" t="0" r="0" b="0"/>
                  <wp:wrapNone/>
                  <wp:docPr id="199" name="Imagem 35"/>
                  <wp:cNvGraphicFramePr/>
                  <a:graphic xmlns:a="http://schemas.openxmlformats.org/drawingml/2006/main">
                    <a:graphicData uri="http://schemas.openxmlformats.org/drawingml/2006/picture">
                      <pic:pic xmlns:pic="http://schemas.openxmlformats.org/drawingml/2006/picture">
                        <pic:nvPicPr>
                          <pic:cNvPr id="25983" name="Picture 9" descr="Modulo"/>
                          <pic:cNvPicPr>
                            <a:picLocks noChangeAspect="1" noChangeArrowheads="1"/>
                          </pic:cNvPicPr>
                        </pic:nvPicPr>
                        <pic:blipFill>
                          <a:blip r:embed="rId37" cstate="print"/>
                          <a:srcRect/>
                          <a:stretch>
                            <a:fillRect/>
                          </a:stretch>
                        </pic:blipFill>
                        <pic:spPr bwMode="auto">
                          <a:xfrm>
                            <a:off x="0" y="0"/>
                            <a:ext cx="523875" cy="5810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Módulo Universal  (mesa em L) confeccionado de chapa de madeira MDP de 15mm revestida em ambas as faces com melamínico texturizado de baixa pressão, cor cinza claro e/ou casca de ovo. Estrutura de aço. Medindo no mínimo 74cm de altura X137cm de largura em cada lado X 60cm de profundidade. Tampo confeccionado em chapa de madeira MDP de 15mm revestida em ambas as faces com melamínico texturizado de baixa pressão. </w:t>
            </w:r>
            <w:r w:rsidRPr="00C81340">
              <w:rPr>
                <w:color w:val="000000"/>
                <w:sz w:val="22"/>
                <w:szCs w:val="22"/>
              </w:rPr>
              <w:lastRenderedPageBreak/>
              <w:t xml:space="preserve">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w:t>
            </w:r>
            <w:r w:rsidRPr="00FD51E1">
              <w:rPr>
                <w:b/>
                <w:color w:val="000000"/>
                <w:sz w:val="22"/>
                <w:szCs w:val="22"/>
              </w:rPr>
              <w:t>d</w:t>
            </w:r>
            <w:r w:rsidRPr="00C81340">
              <w:rPr>
                <w:color w:val="000000"/>
                <w:sz w:val="22"/>
                <w:szCs w:val="22"/>
              </w:rPr>
              <w:t>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586,59 </w:t>
            </w:r>
          </w:p>
        </w:tc>
      </w:tr>
      <w:tr w:rsidR="00FD51E1" w:rsidRPr="003F0FA7" w:rsidTr="002833F6">
        <w:trPr>
          <w:trHeight w:val="993"/>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8176" behindDoc="0" locked="0" layoutInCell="1" allowOverlap="1">
                  <wp:simplePos x="0" y="0"/>
                  <wp:positionH relativeFrom="column">
                    <wp:posOffset>85725</wp:posOffset>
                  </wp:positionH>
                  <wp:positionV relativeFrom="paragraph">
                    <wp:posOffset>161925</wp:posOffset>
                  </wp:positionV>
                  <wp:extent cx="523875" cy="590550"/>
                  <wp:effectExtent l="0" t="0" r="0" b="0"/>
                  <wp:wrapNone/>
                  <wp:docPr id="200" name="Imagem 36"/>
                  <wp:cNvGraphicFramePr/>
                  <a:graphic xmlns:a="http://schemas.openxmlformats.org/drawingml/2006/main">
                    <a:graphicData uri="http://schemas.openxmlformats.org/drawingml/2006/picture">
                      <pic:pic xmlns:pic="http://schemas.openxmlformats.org/drawingml/2006/picture">
                        <pic:nvPicPr>
                          <pic:cNvPr id="25984" name="Picture 9" descr="Modulo"/>
                          <pic:cNvPicPr>
                            <a:picLocks noChangeAspect="1" noChangeArrowheads="1"/>
                          </pic:cNvPicPr>
                        </pic:nvPicPr>
                        <pic:blipFill>
                          <a:blip r:embed="rId37" cstate="print"/>
                          <a:srcRect/>
                          <a:stretch>
                            <a:fillRect/>
                          </a:stretch>
                        </pic:blipFill>
                        <pic:spPr bwMode="auto">
                          <a:xfrm>
                            <a:off x="0" y="0"/>
                            <a:ext cx="523875" cy="5810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Módulo Universal  (mesa em L) confeccionado de chapa de madeira MDP de 15mm revestida em ambas as faces com melamínico texturizado </w:t>
            </w:r>
            <w:r w:rsidRPr="00C81340">
              <w:rPr>
                <w:color w:val="000000"/>
                <w:sz w:val="22"/>
                <w:szCs w:val="22"/>
              </w:rPr>
              <w:lastRenderedPageBreak/>
              <w:t xml:space="preserve">de baixa pressão, cor cinza claro e/ou casca de ovo. Estrutura de aço. Medindo no mínimo 74cm de altura X150cm de largura em cada lado X 60cm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tratamento antiferruginoso, passam por processos de desengraxe, decapagem e fosfotização. O </w:t>
            </w:r>
            <w:r w:rsidRPr="00C81340">
              <w:rPr>
                <w:color w:val="000000"/>
                <w:sz w:val="22"/>
                <w:szCs w:val="22"/>
              </w:rPr>
              <w:lastRenderedPageBreak/>
              <w:t>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572,15 </w:t>
            </w:r>
          </w:p>
        </w:tc>
      </w:tr>
      <w:tr w:rsidR="00FD51E1" w:rsidRPr="003F0FA7" w:rsidTr="002833F6">
        <w:trPr>
          <w:trHeight w:val="113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699200" behindDoc="0" locked="0" layoutInCell="1" allowOverlap="1">
                  <wp:simplePos x="0" y="0"/>
                  <wp:positionH relativeFrom="column">
                    <wp:posOffset>85725</wp:posOffset>
                  </wp:positionH>
                  <wp:positionV relativeFrom="paragraph">
                    <wp:posOffset>152400</wp:posOffset>
                  </wp:positionV>
                  <wp:extent cx="523875" cy="619125"/>
                  <wp:effectExtent l="0" t="0" r="0" b="0"/>
                  <wp:wrapNone/>
                  <wp:docPr id="201" name="Imagem 37"/>
                  <wp:cNvGraphicFramePr/>
                  <a:graphic xmlns:a="http://schemas.openxmlformats.org/drawingml/2006/main">
                    <a:graphicData uri="http://schemas.openxmlformats.org/drawingml/2006/picture">
                      <pic:pic xmlns:pic="http://schemas.openxmlformats.org/drawingml/2006/picture">
                        <pic:nvPicPr>
                          <pic:cNvPr id="25985" name="Picture 9" descr="Modulo"/>
                          <pic:cNvPicPr>
                            <a:picLocks noChangeAspect="1" noChangeArrowheads="1"/>
                          </pic:cNvPicPr>
                        </pic:nvPicPr>
                        <pic:blipFill>
                          <a:blip r:embed="rId37" cstate="print"/>
                          <a:srcRect/>
                          <a:stretch>
                            <a:fillRect/>
                          </a:stretch>
                        </pic:blipFill>
                        <pic:spPr bwMode="auto">
                          <a:xfrm>
                            <a:off x="0" y="0"/>
                            <a:ext cx="523875" cy="6000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Módulo Universal  (mesa em L) confeccionado de chapa de madeira MDP de 15mm revestida em ambas as faces com melamínico texturizado de baixa pressão, cor cinza claro e/ou casca de ovo. Estrutura de aço. Medindo no mínimo 74cm de altura X180cm de largura em cada lado X 60cm de profundidade. Tampo confeccionado em chapa de madeira MDP de 15mm revestida em ambas as faces com melamínico texturizado de baixa pressão.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w:t>
            </w:r>
            <w:r w:rsidRPr="00C81340">
              <w:rPr>
                <w:color w:val="000000"/>
                <w:sz w:val="22"/>
                <w:szCs w:val="22"/>
              </w:rPr>
              <w:lastRenderedPageBreak/>
              <w:t>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lastRenderedPageBreak/>
              <w:t xml:space="preserve"> R$      634,01 </w:t>
            </w:r>
          </w:p>
        </w:tc>
      </w:tr>
      <w:tr w:rsidR="00FD51E1" w:rsidRPr="003F0FA7" w:rsidTr="002833F6">
        <w:trPr>
          <w:trHeight w:val="187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0224" behindDoc="0" locked="0" layoutInCell="1" allowOverlap="1">
                  <wp:simplePos x="0" y="0"/>
                  <wp:positionH relativeFrom="column">
                    <wp:posOffset>171450</wp:posOffset>
                  </wp:positionH>
                  <wp:positionV relativeFrom="paragraph">
                    <wp:posOffset>28575</wp:posOffset>
                  </wp:positionV>
                  <wp:extent cx="438150" cy="495300"/>
                  <wp:effectExtent l="0" t="0" r="0" b="0"/>
                  <wp:wrapNone/>
                  <wp:docPr id="202" name="Picture 11"/>
                  <wp:cNvGraphicFramePr/>
                  <a:graphic xmlns:a="http://schemas.openxmlformats.org/drawingml/2006/main">
                    <a:graphicData uri="http://schemas.openxmlformats.org/drawingml/2006/picture">
                      <pic:pic xmlns:pic="http://schemas.openxmlformats.org/drawingml/2006/picture">
                        <pic:nvPicPr>
                          <pic:cNvPr id="25987" name="Picture 11" descr="cpu"/>
                          <pic:cNvPicPr>
                            <a:picLocks noChangeAspect="1" noChangeArrowheads="1"/>
                          </pic:cNvPicPr>
                        </pic:nvPicPr>
                        <pic:blipFill>
                          <a:blip r:embed="rId38" cstate="print"/>
                          <a:srcRect/>
                          <a:stretch>
                            <a:fillRect/>
                          </a:stretch>
                        </pic:blipFill>
                        <pic:spPr bwMode="auto">
                          <a:xfrm>
                            <a:off x="0" y="0"/>
                            <a:ext cx="428625" cy="4762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Suporte para CPU, confeccionado de chapa de madeira MDP de 15mm revestida em ambas as faces com melamínico texturizado de baixa pressão, cor cinza claro e/ou casca de ovo. Medindo no mínimo 48cm de altura X 28cm de largura X 38cm de profundidade. Corpo confeccionado em chapa de madeira MDP de 15mm revestida em ambas as faces com melamínico texturizado de baixa pressão. Acabamento nas bordas com perfil PVC chato. Estrutura através de parafusos e montantes. Rodízios duplos de no mínimo 40mm de diâmetro cada.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76,50 </w:t>
            </w:r>
          </w:p>
        </w:tc>
      </w:tr>
      <w:tr w:rsidR="00FD51E1" w:rsidRPr="003F0FA7" w:rsidTr="002833F6">
        <w:trPr>
          <w:trHeight w:val="211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1248" behindDoc="0" locked="0" layoutInCell="1" allowOverlap="1">
                  <wp:simplePos x="0" y="0"/>
                  <wp:positionH relativeFrom="column">
                    <wp:posOffset>123825</wp:posOffset>
                  </wp:positionH>
                  <wp:positionV relativeFrom="paragraph">
                    <wp:posOffset>57150</wp:posOffset>
                  </wp:positionV>
                  <wp:extent cx="485775" cy="628650"/>
                  <wp:effectExtent l="0" t="0" r="0" b="0"/>
                  <wp:wrapNone/>
                  <wp:docPr id="203" name="Picture 10"/>
                  <wp:cNvGraphicFramePr/>
                  <a:graphic xmlns:a="http://schemas.openxmlformats.org/drawingml/2006/main">
                    <a:graphicData uri="http://schemas.openxmlformats.org/drawingml/2006/picture">
                      <pic:pic xmlns:pic="http://schemas.openxmlformats.org/drawingml/2006/picture">
                        <pic:nvPicPr>
                          <pic:cNvPr id="25986" name="Picture 10" descr="telcado"/>
                          <pic:cNvPicPr>
                            <a:picLocks noChangeAspect="1" noChangeArrowheads="1"/>
                          </pic:cNvPicPr>
                        </pic:nvPicPr>
                        <pic:blipFill>
                          <a:blip r:embed="rId39" cstate="print"/>
                          <a:srcRect/>
                          <a:stretch>
                            <a:fillRect/>
                          </a:stretch>
                        </pic:blipFill>
                        <pic:spPr bwMode="auto">
                          <a:xfrm>
                            <a:off x="0" y="0"/>
                            <a:ext cx="476250" cy="6096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Suporte para teclado retrátil, confeccionado de chapa de madeira MDP de 15mm revestida em ambas as faces com melamínico texturizado de baixa pressão, cor cinza claro e/ou casca de ovo. Medindo no mínimo 11cm de altura X52cm de largura X 34cm de profundidade. Tampo confeccionado em chapa de madeira MDP de 15mm revestida em ambas as faces com melamínico texturizado de baixa pressão. Acabamento nas bordas com fita de borda 0,45mm. Estrutura através de chapa de madeira MDP 15mm. Para fixação abaixo do tampo de mesas. Suporte do teclado deverá deslizar sobre corrediças metálicas com roldanas de poliacetal.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70,57 </w:t>
            </w:r>
          </w:p>
        </w:tc>
      </w:tr>
      <w:tr w:rsidR="00FD51E1" w:rsidRPr="003F0FA7" w:rsidTr="002833F6">
        <w:trPr>
          <w:trHeight w:val="300"/>
        </w:trPr>
        <w:tc>
          <w:tcPr>
            <w:tcW w:w="1768" w:type="dxa"/>
            <w:tcBorders>
              <w:top w:val="nil"/>
              <w:left w:val="nil"/>
              <w:bottom w:val="nil"/>
              <w:right w:val="nil"/>
            </w:tcBorders>
            <w:shd w:val="clear" w:color="000000" w:fill="FFFFFF"/>
            <w:noWrap/>
            <w:hideMark/>
          </w:tcPr>
          <w:p w:rsidR="003F0FA7" w:rsidRPr="00C81340" w:rsidRDefault="003F0FA7" w:rsidP="003F0FA7">
            <w:pPr>
              <w:jc w:val="right"/>
              <w:rPr>
                <w:b/>
                <w:bCs/>
                <w:color w:val="000000"/>
              </w:rPr>
            </w:pPr>
            <w:r w:rsidRPr="00C81340">
              <w:rPr>
                <w:b/>
                <w:bCs/>
                <w:color w:val="000000"/>
                <w:sz w:val="22"/>
                <w:szCs w:val="22"/>
              </w:rPr>
              <w:t> </w:t>
            </w:r>
          </w:p>
        </w:tc>
        <w:tc>
          <w:tcPr>
            <w:tcW w:w="998" w:type="dxa"/>
            <w:gridSpan w:val="2"/>
            <w:tcBorders>
              <w:top w:val="nil"/>
              <w:left w:val="nil"/>
              <w:bottom w:val="nil"/>
              <w:right w:val="nil"/>
            </w:tcBorders>
            <w:shd w:val="clear" w:color="000000" w:fill="FFFFFF"/>
            <w:noWrap/>
            <w:hideMark/>
          </w:tcPr>
          <w:p w:rsidR="003F0FA7" w:rsidRPr="00C81340" w:rsidRDefault="003F0FA7" w:rsidP="003F0FA7">
            <w:pPr>
              <w:jc w:val="center"/>
              <w:rPr>
                <w:color w:val="000000"/>
              </w:rPr>
            </w:pPr>
            <w:r w:rsidRPr="00C81340">
              <w:rPr>
                <w:color w:val="000000"/>
                <w:sz w:val="22"/>
                <w:szCs w:val="22"/>
              </w:rPr>
              <w:t> </w:t>
            </w:r>
          </w:p>
        </w:tc>
        <w:tc>
          <w:tcPr>
            <w:tcW w:w="879" w:type="dxa"/>
            <w:gridSpan w:val="3"/>
            <w:tcBorders>
              <w:top w:val="nil"/>
              <w:left w:val="nil"/>
              <w:bottom w:val="nil"/>
              <w:right w:val="nil"/>
            </w:tcBorders>
            <w:shd w:val="clear" w:color="000000" w:fill="FFFFFF"/>
            <w:noWrap/>
            <w:hideMark/>
          </w:tcPr>
          <w:p w:rsidR="003F0FA7" w:rsidRPr="00C81340" w:rsidRDefault="003F0FA7" w:rsidP="003F0FA7">
            <w:pPr>
              <w:jc w:val="right"/>
              <w:rPr>
                <w:color w:val="000000"/>
              </w:rPr>
            </w:pPr>
            <w:r w:rsidRPr="00C81340">
              <w:rPr>
                <w:color w:val="000000"/>
                <w:sz w:val="22"/>
                <w:szCs w:val="22"/>
              </w:rPr>
              <w:t> </w:t>
            </w:r>
          </w:p>
        </w:tc>
        <w:tc>
          <w:tcPr>
            <w:tcW w:w="1774" w:type="dxa"/>
            <w:tcBorders>
              <w:top w:val="nil"/>
              <w:left w:val="nil"/>
              <w:bottom w:val="nil"/>
              <w:right w:val="nil"/>
            </w:tcBorders>
            <w:shd w:val="clear" w:color="000000" w:fill="FFFFFF"/>
            <w:noWrap/>
            <w:hideMark/>
          </w:tcPr>
          <w:p w:rsidR="003F0FA7" w:rsidRPr="00C81340" w:rsidRDefault="003F0FA7" w:rsidP="003F0FA7">
            <w:pPr>
              <w:jc w:val="right"/>
              <w:rPr>
                <w:color w:val="000000"/>
              </w:rPr>
            </w:pPr>
            <w:r w:rsidRPr="00C81340">
              <w:rPr>
                <w:color w:val="000000"/>
                <w:sz w:val="22"/>
                <w:szCs w:val="22"/>
              </w:rPr>
              <w:t> </w:t>
            </w:r>
          </w:p>
        </w:tc>
        <w:tc>
          <w:tcPr>
            <w:tcW w:w="2458" w:type="dxa"/>
            <w:tcBorders>
              <w:top w:val="nil"/>
              <w:left w:val="nil"/>
              <w:bottom w:val="nil"/>
              <w:right w:val="nil"/>
            </w:tcBorders>
            <w:shd w:val="clear" w:color="000000" w:fill="FFFFFF"/>
            <w:noWrap/>
            <w:hideMark/>
          </w:tcPr>
          <w:p w:rsidR="003F0FA7" w:rsidRPr="00C81340" w:rsidRDefault="003F0FA7" w:rsidP="003F0FA7">
            <w:pPr>
              <w:jc w:val="right"/>
              <w:rPr>
                <w:color w:val="000000"/>
              </w:rPr>
            </w:pPr>
            <w:r w:rsidRPr="00C81340">
              <w:rPr>
                <w:color w:val="000000"/>
                <w:sz w:val="22"/>
                <w:szCs w:val="22"/>
              </w:rPr>
              <w:t> </w:t>
            </w:r>
          </w:p>
        </w:tc>
        <w:tc>
          <w:tcPr>
            <w:tcW w:w="1265" w:type="dxa"/>
            <w:tcBorders>
              <w:top w:val="nil"/>
              <w:left w:val="nil"/>
              <w:bottom w:val="nil"/>
              <w:right w:val="nil"/>
            </w:tcBorders>
            <w:shd w:val="clear" w:color="000000" w:fill="FFFFFF"/>
            <w:noWrap/>
            <w:hideMark/>
          </w:tcPr>
          <w:p w:rsidR="003F0FA7" w:rsidRPr="00C81340" w:rsidRDefault="003F0FA7" w:rsidP="003F0FA7">
            <w:pPr>
              <w:jc w:val="right"/>
              <w:rPr>
                <w:color w:val="000000"/>
              </w:rPr>
            </w:pPr>
            <w:r w:rsidRPr="00C81340">
              <w:rPr>
                <w:color w:val="000000"/>
                <w:sz w:val="22"/>
                <w:szCs w:val="22"/>
              </w:rPr>
              <w:t> </w:t>
            </w:r>
          </w:p>
        </w:tc>
      </w:tr>
      <w:tr w:rsidR="003F0FA7" w:rsidRPr="003F0FA7" w:rsidTr="002833F6">
        <w:trPr>
          <w:trHeight w:val="300"/>
        </w:trPr>
        <w:tc>
          <w:tcPr>
            <w:tcW w:w="7877" w:type="dxa"/>
            <w:gridSpan w:val="8"/>
            <w:tcBorders>
              <w:top w:val="nil"/>
              <w:left w:val="nil"/>
              <w:bottom w:val="nil"/>
              <w:right w:val="nil"/>
            </w:tcBorders>
            <w:shd w:val="clear" w:color="auto" w:fill="auto"/>
            <w:noWrap/>
            <w:hideMark/>
          </w:tcPr>
          <w:p w:rsidR="003F0FA7" w:rsidRPr="00C81340" w:rsidRDefault="003F0FA7" w:rsidP="003F0FA7">
            <w:pPr>
              <w:rPr>
                <w:b/>
                <w:bCs/>
                <w:color w:val="000000"/>
              </w:rPr>
            </w:pPr>
            <w:r w:rsidRPr="00C81340">
              <w:rPr>
                <w:b/>
                <w:bCs/>
                <w:color w:val="000000"/>
                <w:sz w:val="22"/>
                <w:szCs w:val="22"/>
              </w:rPr>
              <w:t>LOTE III - MOBILIÁRIO DE AÇO, FERRO OU INOX</w:t>
            </w:r>
          </w:p>
        </w:tc>
        <w:tc>
          <w:tcPr>
            <w:tcW w:w="1265" w:type="dxa"/>
            <w:tcBorders>
              <w:top w:val="nil"/>
              <w:left w:val="nil"/>
              <w:bottom w:val="nil"/>
              <w:right w:val="nil"/>
            </w:tcBorders>
            <w:shd w:val="clear" w:color="auto" w:fill="auto"/>
            <w:noWrap/>
            <w:hideMark/>
          </w:tcPr>
          <w:p w:rsidR="003F0FA7" w:rsidRPr="00C81340" w:rsidRDefault="003F0FA7" w:rsidP="003F0FA7">
            <w:pPr>
              <w:jc w:val="right"/>
              <w:rPr>
                <w:color w:val="000000"/>
              </w:rPr>
            </w:pPr>
          </w:p>
        </w:tc>
      </w:tr>
      <w:tr w:rsidR="00FD51E1" w:rsidRPr="003F0FA7" w:rsidTr="002833F6">
        <w:trPr>
          <w:trHeight w:val="300"/>
        </w:trPr>
        <w:tc>
          <w:tcPr>
            <w:tcW w:w="176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C81340" w:rsidRDefault="003F0FA7" w:rsidP="003F0FA7">
            <w:pPr>
              <w:jc w:val="center"/>
              <w:rPr>
                <w:color w:val="000000"/>
              </w:rPr>
            </w:pPr>
          </w:p>
        </w:tc>
        <w:tc>
          <w:tcPr>
            <w:tcW w:w="879" w:type="dxa"/>
            <w:gridSpan w:val="3"/>
            <w:tcBorders>
              <w:top w:val="nil"/>
              <w:left w:val="nil"/>
              <w:bottom w:val="nil"/>
              <w:right w:val="nil"/>
            </w:tcBorders>
            <w:shd w:val="clear" w:color="auto" w:fill="auto"/>
            <w:noWrap/>
            <w:hideMark/>
          </w:tcPr>
          <w:p w:rsidR="003F0FA7" w:rsidRPr="00C81340" w:rsidRDefault="003F0FA7" w:rsidP="003F0FA7">
            <w:pPr>
              <w:rPr>
                <w:color w:val="000000"/>
              </w:rPr>
            </w:pPr>
          </w:p>
        </w:tc>
        <w:tc>
          <w:tcPr>
            <w:tcW w:w="1774"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C81340" w:rsidRDefault="003F0FA7" w:rsidP="003F0FA7">
            <w:pPr>
              <w:jc w:val="right"/>
              <w:rPr>
                <w:color w:val="000000"/>
              </w:rPr>
            </w:pPr>
          </w:p>
        </w:tc>
      </w:tr>
      <w:tr w:rsidR="00FD51E1" w:rsidRPr="003F0FA7" w:rsidTr="002833F6">
        <w:trPr>
          <w:trHeight w:val="675"/>
        </w:trPr>
        <w:tc>
          <w:tcPr>
            <w:tcW w:w="1768" w:type="dxa"/>
            <w:tcBorders>
              <w:top w:val="single" w:sz="4" w:space="0" w:color="auto"/>
              <w:left w:val="single" w:sz="4" w:space="0" w:color="auto"/>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ITEM</w:t>
            </w:r>
          </w:p>
        </w:tc>
        <w:tc>
          <w:tcPr>
            <w:tcW w:w="998" w:type="dxa"/>
            <w:gridSpan w:val="2"/>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QUANT.</w:t>
            </w:r>
          </w:p>
        </w:tc>
        <w:tc>
          <w:tcPr>
            <w:tcW w:w="879" w:type="dxa"/>
            <w:gridSpan w:val="3"/>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UN.</w:t>
            </w:r>
          </w:p>
        </w:tc>
        <w:tc>
          <w:tcPr>
            <w:tcW w:w="1774"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IMAGEM MERAMENTE ILUSTRATIVA</w:t>
            </w:r>
          </w:p>
        </w:tc>
        <w:tc>
          <w:tcPr>
            <w:tcW w:w="2458"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DESCRIÇÃO</w:t>
            </w:r>
          </w:p>
        </w:tc>
        <w:tc>
          <w:tcPr>
            <w:tcW w:w="1265"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 xml:space="preserve"> VALOR UNITÁRIO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67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2272" behindDoc="0" locked="0" layoutInCell="1" allowOverlap="1">
                  <wp:simplePos x="0" y="0"/>
                  <wp:positionH relativeFrom="column">
                    <wp:posOffset>133350</wp:posOffset>
                  </wp:positionH>
                  <wp:positionV relativeFrom="paragraph">
                    <wp:posOffset>114300</wp:posOffset>
                  </wp:positionV>
                  <wp:extent cx="523875" cy="495300"/>
                  <wp:effectExtent l="0" t="0" r="0" b="0"/>
                  <wp:wrapNone/>
                  <wp:docPr id="204" name="Picture 1"/>
                  <wp:cNvGraphicFramePr/>
                  <a:graphic xmlns:a="http://schemas.openxmlformats.org/drawingml/2006/main">
                    <a:graphicData uri="http://schemas.openxmlformats.org/drawingml/2006/picture">
                      <pic:pic xmlns:pic="http://schemas.openxmlformats.org/drawingml/2006/picture">
                        <pic:nvPicPr>
                          <pic:cNvPr id="25952" name="Picture 1"/>
                          <pic:cNvPicPr>
                            <a:picLocks noChangeAspect="1" noChangeArrowheads="1"/>
                          </pic:cNvPicPr>
                        </pic:nvPicPr>
                        <pic:blipFill>
                          <a:blip r:embed="rId40" cstate="print"/>
                          <a:srcRect/>
                          <a:stretch>
                            <a:fillRect/>
                          </a:stretch>
                        </pic:blipFill>
                        <pic:spPr bwMode="auto">
                          <a:xfrm flipV="1">
                            <a:off x="0" y="0"/>
                            <a:ext cx="504825" cy="4762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Armário com 2 portas. Confeccionado em chapa de aço 24 (espessura de 0,60mm), pintado na cor cinza. Com fechadura altamente resistente. Com 3 (três) prateleiras reguláveis. Medidas mínimas totais de 1,74m de altura x 0,76m de largura x 0,33m de profundidade. Deverá apresentar garantia contra ferrugem de no mínimo 3 (três) anos;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647,23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68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3296" behindDoc="0" locked="0" layoutInCell="1" allowOverlap="1">
                  <wp:simplePos x="0" y="0"/>
                  <wp:positionH relativeFrom="column">
                    <wp:posOffset>219075</wp:posOffset>
                  </wp:positionH>
                  <wp:positionV relativeFrom="paragraph">
                    <wp:posOffset>142875</wp:posOffset>
                  </wp:positionV>
                  <wp:extent cx="361950" cy="381000"/>
                  <wp:effectExtent l="0" t="0" r="0" b="0"/>
                  <wp:wrapNone/>
                  <wp:docPr id="205" name="Picture 2"/>
                  <wp:cNvGraphicFramePr/>
                  <a:graphic xmlns:a="http://schemas.openxmlformats.org/drawingml/2006/main">
                    <a:graphicData uri="http://schemas.openxmlformats.org/drawingml/2006/picture">
                      <pic:pic xmlns:pic="http://schemas.openxmlformats.org/drawingml/2006/picture">
                        <pic:nvPicPr>
                          <pic:cNvPr id="25953" name="Picture 2"/>
                          <pic:cNvPicPr>
                            <a:picLocks noChangeAspect="1" noChangeArrowheads="1"/>
                          </pic:cNvPicPr>
                        </pic:nvPicPr>
                        <pic:blipFill>
                          <a:blip r:embed="rId41"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Armário 2 portas. Confeccionado em chapa de aço 24 (com espessura mínima de 0,60mm), pintado na cor cinza. Com fechadura altamente resistente. Com 4 (quatro) prateleiras reguláveis. Medidas mínimas totais de 1,98m de altura x 0,90m de largura x 0,40m de profundidade. Deverá apresentar garantia contra ferrugem de no mínimo 3 (três) anos;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822,45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69</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4320" behindDoc="0" locked="0" layoutInCell="1" allowOverlap="1">
                  <wp:simplePos x="0" y="0"/>
                  <wp:positionH relativeFrom="column">
                    <wp:posOffset>123825</wp:posOffset>
                  </wp:positionH>
                  <wp:positionV relativeFrom="paragraph">
                    <wp:posOffset>266700</wp:posOffset>
                  </wp:positionV>
                  <wp:extent cx="552450" cy="314325"/>
                  <wp:effectExtent l="0" t="0" r="0" b="0"/>
                  <wp:wrapNone/>
                  <wp:docPr id="206" name="Picture 3"/>
                  <wp:cNvGraphicFramePr/>
                  <a:graphic xmlns:a="http://schemas.openxmlformats.org/drawingml/2006/main">
                    <a:graphicData uri="http://schemas.openxmlformats.org/drawingml/2006/picture">
                      <pic:pic xmlns:pic="http://schemas.openxmlformats.org/drawingml/2006/picture">
                        <pic:nvPicPr>
                          <pic:cNvPr id="25954" name="Picture 3"/>
                          <pic:cNvPicPr>
                            <a:picLocks noChangeAspect="1" noChangeArrowheads="1"/>
                          </pic:cNvPicPr>
                        </pic:nvPicPr>
                        <pic:blipFill>
                          <a:blip r:embed="rId42" cstate="print"/>
                          <a:srcRect/>
                          <a:stretch>
                            <a:fillRect/>
                          </a:stretch>
                        </pic:blipFill>
                        <pic:spPr bwMode="auto">
                          <a:xfrm>
                            <a:off x="0" y="0"/>
                            <a:ext cx="533400" cy="3048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Armário 2 portas. Confeccionado em chapa de aço 24 (espessura mínima de 0,60mm), pintado na cor cinza. Com fechadura altamente resistente, incluindo chaves. Com 4 (quatro) prateleiras reguláveis. Medidas mínimas totais de 1,98m de altura x 1,20m de largura x 0,45m de profundidade. Deverá apresentar garantia contra ferrugem de no mínimo 3 (três) anos;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1.023,41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70</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5344" behindDoc="0" locked="0" layoutInCell="1" allowOverlap="1">
                  <wp:simplePos x="0" y="0"/>
                  <wp:positionH relativeFrom="column">
                    <wp:posOffset>85725</wp:posOffset>
                  </wp:positionH>
                  <wp:positionV relativeFrom="paragraph">
                    <wp:posOffset>57150</wp:posOffset>
                  </wp:positionV>
                  <wp:extent cx="561975" cy="714375"/>
                  <wp:effectExtent l="0" t="0" r="0" b="0"/>
                  <wp:wrapNone/>
                  <wp:docPr id="207" name="Picture 4"/>
                  <wp:cNvGraphicFramePr/>
                  <a:graphic xmlns:a="http://schemas.openxmlformats.org/drawingml/2006/main">
                    <a:graphicData uri="http://schemas.openxmlformats.org/drawingml/2006/picture">
                      <pic:pic xmlns:pic="http://schemas.openxmlformats.org/drawingml/2006/picture">
                        <pic:nvPicPr>
                          <pic:cNvPr id="25955" name="Picture 4"/>
                          <pic:cNvPicPr>
                            <a:picLocks noChangeAspect="1" noChangeArrowheads="1"/>
                          </pic:cNvPicPr>
                        </pic:nvPicPr>
                        <pic:blipFill>
                          <a:blip r:embed="rId43" cstate="print"/>
                          <a:srcRect/>
                          <a:stretch>
                            <a:fillRect/>
                          </a:stretch>
                        </pic:blipFill>
                        <pic:spPr bwMode="auto">
                          <a:xfrm>
                            <a:off x="0" y="0"/>
                            <a:ext cx="542925" cy="6953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Arquivo de aço com 4 (quatro) gavetas. Confeccionado em chapa de aço 24 (espessura mínima de 0,60mm), pintado na cor cinza. Com corrediças metálicas e roldanas de aço. Com puxador externo, altamente resistente. Peso estimado por gaveta de 13kg (treze quilos). Medidas mínimas totais de 1,33m de altura x 0,47cm de largura x 0,71m de profundidade. Deverá apresentar garantia contra ferrugem de no mínimo 3 (três) anos;</w:t>
            </w:r>
          </w:p>
        </w:tc>
        <w:tc>
          <w:tcPr>
            <w:tcW w:w="1265"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right"/>
              <w:rPr>
                <w:color w:val="000000"/>
              </w:rPr>
            </w:pPr>
            <w:r w:rsidRPr="00C81340">
              <w:rPr>
                <w:color w:val="000000"/>
                <w:sz w:val="22"/>
                <w:szCs w:val="22"/>
              </w:rPr>
              <w:t xml:space="preserve"> R$      663,08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71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20</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6368" behindDoc="0" locked="0" layoutInCell="1" allowOverlap="1">
                  <wp:simplePos x="0" y="0"/>
                  <wp:positionH relativeFrom="column">
                    <wp:posOffset>400050</wp:posOffset>
                  </wp:positionH>
                  <wp:positionV relativeFrom="paragraph">
                    <wp:posOffset>495300</wp:posOffset>
                  </wp:positionV>
                  <wp:extent cx="209550" cy="0"/>
                  <wp:effectExtent l="0" t="0" r="0" b="0"/>
                  <wp:wrapNone/>
                  <wp:docPr id="208" name="Picture 5"/>
                  <wp:cNvGraphicFramePr/>
                  <a:graphic xmlns:a="http://schemas.openxmlformats.org/drawingml/2006/main">
                    <a:graphicData uri="http://schemas.openxmlformats.org/drawingml/2006/picture">
                      <pic:pic xmlns:pic="http://schemas.openxmlformats.org/drawingml/2006/picture">
                        <pic:nvPicPr>
                          <pic:cNvPr id="25956" name="Picture 5"/>
                          <pic:cNvPicPr>
                            <a:picLocks noChangeAspect="1" noChangeArrowheads="1"/>
                          </pic:cNvPicPr>
                        </pic:nvPicPr>
                        <pic:blipFill>
                          <a:blip r:embed="rId43"/>
                          <a:srcRect/>
                          <a:stretch>
                            <a:fillRect/>
                          </a:stretch>
                        </pic:blipFill>
                        <pic:spPr bwMode="auto">
                          <a:xfrm>
                            <a:off x="0" y="0"/>
                            <a:ext cx="209550" cy="0"/>
                          </a:xfrm>
                          <a:prstGeom prst="rect">
                            <a:avLst/>
                          </a:prstGeom>
                          <a:noFill/>
                          <a:ln w="9525">
                            <a:noFill/>
                            <a:miter lim="800000"/>
                            <a:headEnd/>
                            <a:tailEnd/>
                          </a:ln>
                        </pic:spPr>
                      </pic:pic>
                    </a:graphicData>
                  </a:graphic>
                </wp:anchor>
              </w:drawing>
            </w:r>
            <w:r w:rsidRPr="00C81340">
              <w:rPr>
                <w:noProof/>
                <w:color w:val="000000"/>
                <w:sz w:val="22"/>
                <w:szCs w:val="22"/>
              </w:rPr>
              <w:drawing>
                <wp:anchor distT="0" distB="0" distL="114300" distR="114300" simplePos="0" relativeHeight="251707392" behindDoc="0" locked="0" layoutInCell="1" allowOverlap="1">
                  <wp:simplePos x="0" y="0"/>
                  <wp:positionH relativeFrom="column">
                    <wp:posOffset>200025</wp:posOffset>
                  </wp:positionH>
                  <wp:positionV relativeFrom="paragraph">
                    <wp:posOffset>47625</wp:posOffset>
                  </wp:positionV>
                  <wp:extent cx="409575" cy="600075"/>
                  <wp:effectExtent l="0" t="0" r="0" b="0"/>
                  <wp:wrapNone/>
                  <wp:docPr id="209" name="Picture 6"/>
                  <wp:cNvGraphicFramePr/>
                  <a:graphic xmlns:a="http://schemas.openxmlformats.org/drawingml/2006/main">
                    <a:graphicData uri="http://schemas.openxmlformats.org/drawingml/2006/picture">
                      <pic:pic xmlns:pic="http://schemas.openxmlformats.org/drawingml/2006/picture">
                        <pic:nvPicPr>
                          <pic:cNvPr id="25957" name="Picture 6"/>
                          <pic:cNvPicPr>
                            <a:picLocks noChangeAspect="1" noChangeArrowheads="1"/>
                          </pic:cNvPicPr>
                        </pic:nvPicPr>
                        <pic:blipFill>
                          <a:blip r:embed="rId44" cstate="print"/>
                          <a:srcRect/>
                          <a:stretch>
                            <a:fillRect/>
                          </a:stretch>
                        </pic:blipFill>
                        <pic:spPr bwMode="auto">
                          <a:xfrm>
                            <a:off x="0" y="0"/>
                            <a:ext cx="400050" cy="5905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Arquivo de aço com 4 (quatro) gavetas. Material confeccionado em chapa de aço 24 (espessura mínima de 0.60mm), pintado na cor cinza. Com trilho telescópico nas gavetas e puxador externo, altamente resistentes. Peso estimado por gaveta de 35kg (trinta e cinco quilos). Medidas mínimas totais de 1,33m de altura x 0,47m de largura x 0,71m de profundidade. Deverá apresentar garantia contra ferrugem de no mínimo 3 (três) anos;</w:t>
            </w:r>
          </w:p>
        </w:tc>
        <w:tc>
          <w:tcPr>
            <w:tcW w:w="1265" w:type="dxa"/>
            <w:tcBorders>
              <w:top w:val="nil"/>
              <w:left w:val="nil"/>
              <w:bottom w:val="single" w:sz="4" w:space="0" w:color="auto"/>
              <w:right w:val="single" w:sz="4" w:space="0" w:color="auto"/>
            </w:tcBorders>
            <w:shd w:val="clear" w:color="auto" w:fill="auto"/>
            <w:noWrap/>
            <w:hideMark/>
          </w:tcPr>
          <w:p w:rsidR="003F0FA7" w:rsidRPr="003F0FA7" w:rsidRDefault="003F0FA7" w:rsidP="003F0FA7">
            <w:pPr>
              <w:jc w:val="right"/>
              <w:rPr>
                <w:rFonts w:ascii="Arial" w:hAnsi="Arial" w:cs="Arial"/>
                <w:color w:val="000000"/>
                <w:sz w:val="16"/>
                <w:szCs w:val="16"/>
              </w:rPr>
            </w:pPr>
            <w:r w:rsidRPr="003F0FA7">
              <w:rPr>
                <w:rFonts w:ascii="Arial" w:hAnsi="Arial" w:cs="Arial"/>
                <w:color w:val="000000"/>
                <w:sz w:val="16"/>
                <w:szCs w:val="16"/>
              </w:rPr>
              <w:t xml:space="preserve"> R$      873,13 </w:t>
            </w:r>
          </w:p>
        </w:tc>
      </w:tr>
      <w:tr w:rsidR="00FD51E1" w:rsidRPr="003F0FA7" w:rsidTr="002833F6">
        <w:trPr>
          <w:trHeight w:val="1702"/>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72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115</w:t>
            </w:r>
          </w:p>
        </w:tc>
        <w:tc>
          <w:tcPr>
            <w:tcW w:w="879" w:type="dxa"/>
            <w:gridSpan w:val="3"/>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774" w:type="dxa"/>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8416" behindDoc="0" locked="0" layoutInCell="1" allowOverlap="1">
                  <wp:simplePos x="0" y="0"/>
                  <wp:positionH relativeFrom="column">
                    <wp:posOffset>133350</wp:posOffset>
                  </wp:positionH>
                  <wp:positionV relativeFrom="paragraph">
                    <wp:posOffset>57150</wp:posOffset>
                  </wp:positionV>
                  <wp:extent cx="476250" cy="1447800"/>
                  <wp:effectExtent l="0" t="0" r="0" b="0"/>
                  <wp:wrapNone/>
                  <wp:docPr id="210" name="Imagem 60"/>
                  <wp:cNvGraphicFramePr/>
                  <a:graphic xmlns:a="http://schemas.openxmlformats.org/drawingml/2006/main">
                    <a:graphicData uri="http://schemas.openxmlformats.org/drawingml/2006/picture">
                      <pic:pic xmlns:pic="http://schemas.openxmlformats.org/drawingml/2006/picture">
                        <pic:nvPicPr>
                          <pic:cNvPr id="26008" name="Picture 1" descr="See full size image"/>
                          <pic:cNvPicPr>
                            <a:picLocks noChangeAspect="1" noChangeArrowheads="1"/>
                          </pic:cNvPicPr>
                        </pic:nvPicPr>
                        <pic:blipFill>
                          <a:blip r:embed="rId45" cstate="print"/>
                          <a:srcRect/>
                          <a:stretch>
                            <a:fillRect/>
                          </a:stretch>
                        </pic:blipFill>
                        <pic:spPr bwMode="auto">
                          <a:xfrm>
                            <a:off x="0" y="0"/>
                            <a:ext cx="466725" cy="14382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Estante de aço com 6 (seis) bandejas. Montada através de 4 (quatro) colunas em L com parafusos e porcas. Medindo altura mínima de 1,90m x largura mínima de 0,90m x profundidade mínima de 0,30m. Cor cinza aço 24. Junto com os documentos de habilitação deverão ser apresentados os seguintes documentos pertinentes à qualificação técnica: - relatório de ensaio sobre pintura e tratamento das partes metálicas: resistência à corrosão na câmara de névoa salina deve ser de 300 horas quando ensaiada conforme NBR 8095 e avaliado conforme a ABNT NBR 5841 e NBR 5770 e espessura da camada medida conforme ABNT MB 1333, emitido por laboratório acreditado pelo INMETRO que contenha a Razão Social da empresa licitante.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3F0FA7" w:rsidRDefault="003F0FA7" w:rsidP="003F0FA7">
            <w:pPr>
              <w:jc w:val="right"/>
              <w:rPr>
                <w:rFonts w:ascii="Arial" w:hAnsi="Arial" w:cs="Arial"/>
                <w:color w:val="000000"/>
                <w:sz w:val="16"/>
                <w:szCs w:val="16"/>
              </w:rPr>
            </w:pPr>
            <w:r w:rsidRPr="003F0FA7">
              <w:rPr>
                <w:rFonts w:ascii="Arial" w:hAnsi="Arial" w:cs="Arial"/>
                <w:color w:val="000000"/>
                <w:sz w:val="16"/>
                <w:szCs w:val="16"/>
              </w:rPr>
              <w:t xml:space="preserve"> R$      246,94 </w:t>
            </w:r>
          </w:p>
        </w:tc>
      </w:tr>
      <w:tr w:rsidR="00FD51E1" w:rsidRPr="003F0FA7" w:rsidTr="002833F6">
        <w:trPr>
          <w:trHeight w:val="300"/>
        </w:trPr>
        <w:tc>
          <w:tcPr>
            <w:tcW w:w="176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C81340" w:rsidRDefault="003F0FA7" w:rsidP="003F0FA7">
            <w:pPr>
              <w:jc w:val="center"/>
              <w:rPr>
                <w:color w:val="000000"/>
              </w:rPr>
            </w:pPr>
          </w:p>
        </w:tc>
        <w:tc>
          <w:tcPr>
            <w:tcW w:w="879" w:type="dxa"/>
            <w:gridSpan w:val="3"/>
            <w:tcBorders>
              <w:top w:val="nil"/>
              <w:left w:val="nil"/>
              <w:bottom w:val="nil"/>
              <w:right w:val="nil"/>
            </w:tcBorders>
            <w:shd w:val="clear" w:color="auto" w:fill="auto"/>
            <w:noWrap/>
            <w:hideMark/>
          </w:tcPr>
          <w:p w:rsidR="003F0FA7" w:rsidRPr="00C81340" w:rsidRDefault="003F0FA7" w:rsidP="003F0FA7">
            <w:pPr>
              <w:rPr>
                <w:color w:val="000000"/>
              </w:rPr>
            </w:pPr>
          </w:p>
        </w:tc>
        <w:tc>
          <w:tcPr>
            <w:tcW w:w="1774"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300"/>
        </w:trPr>
        <w:tc>
          <w:tcPr>
            <w:tcW w:w="176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C81340" w:rsidRDefault="003F0FA7" w:rsidP="003F0FA7">
            <w:pPr>
              <w:jc w:val="center"/>
              <w:rPr>
                <w:color w:val="000000"/>
              </w:rPr>
            </w:pPr>
          </w:p>
        </w:tc>
        <w:tc>
          <w:tcPr>
            <w:tcW w:w="879" w:type="dxa"/>
            <w:gridSpan w:val="3"/>
            <w:tcBorders>
              <w:top w:val="nil"/>
              <w:left w:val="nil"/>
              <w:bottom w:val="nil"/>
              <w:right w:val="nil"/>
            </w:tcBorders>
            <w:shd w:val="clear" w:color="auto" w:fill="auto"/>
            <w:noWrap/>
            <w:hideMark/>
          </w:tcPr>
          <w:p w:rsidR="003F0FA7" w:rsidRPr="00C81340" w:rsidRDefault="003F0FA7" w:rsidP="003F0FA7">
            <w:pPr>
              <w:rPr>
                <w:color w:val="000000"/>
              </w:rPr>
            </w:pPr>
          </w:p>
        </w:tc>
        <w:tc>
          <w:tcPr>
            <w:tcW w:w="1774"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90"/>
        </w:trPr>
        <w:tc>
          <w:tcPr>
            <w:tcW w:w="176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C81340" w:rsidRDefault="003F0FA7" w:rsidP="003F0FA7">
            <w:pPr>
              <w:jc w:val="center"/>
              <w:rPr>
                <w:color w:val="000000"/>
              </w:rPr>
            </w:pPr>
          </w:p>
        </w:tc>
        <w:tc>
          <w:tcPr>
            <w:tcW w:w="879" w:type="dxa"/>
            <w:gridSpan w:val="3"/>
            <w:tcBorders>
              <w:top w:val="nil"/>
              <w:left w:val="nil"/>
              <w:bottom w:val="nil"/>
              <w:right w:val="nil"/>
            </w:tcBorders>
            <w:shd w:val="clear" w:color="auto" w:fill="auto"/>
            <w:noWrap/>
            <w:hideMark/>
          </w:tcPr>
          <w:p w:rsidR="003F0FA7" w:rsidRPr="00C81340" w:rsidRDefault="003F0FA7" w:rsidP="003F0FA7">
            <w:pPr>
              <w:rPr>
                <w:color w:val="000000"/>
              </w:rPr>
            </w:pPr>
          </w:p>
        </w:tc>
        <w:tc>
          <w:tcPr>
            <w:tcW w:w="1774"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300"/>
        </w:trPr>
        <w:tc>
          <w:tcPr>
            <w:tcW w:w="5419" w:type="dxa"/>
            <w:gridSpan w:val="7"/>
            <w:tcBorders>
              <w:top w:val="nil"/>
              <w:left w:val="nil"/>
              <w:bottom w:val="nil"/>
              <w:right w:val="nil"/>
            </w:tcBorders>
            <w:shd w:val="clear" w:color="auto" w:fill="auto"/>
            <w:noWrap/>
            <w:hideMark/>
          </w:tcPr>
          <w:p w:rsidR="003F0FA7" w:rsidRPr="00C81340" w:rsidRDefault="003F0FA7" w:rsidP="003F0FA7">
            <w:pPr>
              <w:rPr>
                <w:b/>
                <w:bCs/>
                <w:color w:val="000000"/>
              </w:rPr>
            </w:pPr>
            <w:r w:rsidRPr="00C81340">
              <w:rPr>
                <w:b/>
                <w:bCs/>
                <w:color w:val="000000"/>
                <w:sz w:val="22"/>
                <w:szCs w:val="22"/>
              </w:rPr>
              <w:t xml:space="preserve">LOTE IV - CADEIRAS </w:t>
            </w: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300"/>
        </w:trPr>
        <w:tc>
          <w:tcPr>
            <w:tcW w:w="176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C81340" w:rsidRDefault="003F0FA7" w:rsidP="003F0FA7">
            <w:pPr>
              <w:jc w:val="center"/>
              <w:rPr>
                <w:color w:val="000000"/>
              </w:rPr>
            </w:pPr>
          </w:p>
        </w:tc>
        <w:tc>
          <w:tcPr>
            <w:tcW w:w="739" w:type="dxa"/>
            <w:gridSpan w:val="2"/>
            <w:tcBorders>
              <w:top w:val="nil"/>
              <w:left w:val="nil"/>
              <w:bottom w:val="nil"/>
              <w:right w:val="nil"/>
            </w:tcBorders>
            <w:shd w:val="clear" w:color="auto" w:fill="auto"/>
            <w:noWrap/>
            <w:hideMark/>
          </w:tcPr>
          <w:p w:rsidR="003F0FA7" w:rsidRPr="00C81340" w:rsidRDefault="003F0FA7" w:rsidP="003F0FA7">
            <w:pPr>
              <w:rPr>
                <w:color w:val="000000"/>
              </w:rPr>
            </w:pPr>
          </w:p>
        </w:tc>
        <w:tc>
          <w:tcPr>
            <w:tcW w:w="1914" w:type="dxa"/>
            <w:gridSpan w:val="2"/>
            <w:tcBorders>
              <w:top w:val="nil"/>
              <w:left w:val="nil"/>
              <w:bottom w:val="nil"/>
              <w:right w:val="nil"/>
            </w:tcBorders>
            <w:shd w:val="clear" w:color="auto" w:fill="auto"/>
            <w:noWrap/>
            <w:hideMark/>
          </w:tcPr>
          <w:p w:rsidR="003F0FA7" w:rsidRPr="00C81340"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C81340"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675"/>
        </w:trPr>
        <w:tc>
          <w:tcPr>
            <w:tcW w:w="1768" w:type="dxa"/>
            <w:tcBorders>
              <w:top w:val="single" w:sz="4" w:space="0" w:color="auto"/>
              <w:left w:val="single" w:sz="4" w:space="0" w:color="auto"/>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ITEM</w:t>
            </w:r>
          </w:p>
        </w:tc>
        <w:tc>
          <w:tcPr>
            <w:tcW w:w="998" w:type="dxa"/>
            <w:gridSpan w:val="2"/>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QUANT.</w:t>
            </w:r>
          </w:p>
        </w:tc>
        <w:tc>
          <w:tcPr>
            <w:tcW w:w="739" w:type="dxa"/>
            <w:gridSpan w:val="2"/>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UN.</w:t>
            </w:r>
          </w:p>
        </w:tc>
        <w:tc>
          <w:tcPr>
            <w:tcW w:w="1914" w:type="dxa"/>
            <w:gridSpan w:val="2"/>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IMAGEM MERAMENTE ILUSTRATIVA</w:t>
            </w:r>
          </w:p>
        </w:tc>
        <w:tc>
          <w:tcPr>
            <w:tcW w:w="2458" w:type="dxa"/>
            <w:tcBorders>
              <w:top w:val="single" w:sz="4" w:space="0" w:color="auto"/>
              <w:left w:val="nil"/>
              <w:bottom w:val="single" w:sz="4" w:space="0" w:color="auto"/>
              <w:right w:val="single" w:sz="4" w:space="0" w:color="auto"/>
            </w:tcBorders>
            <w:shd w:val="clear" w:color="000000" w:fill="D8D8D8"/>
            <w:hideMark/>
          </w:tcPr>
          <w:p w:rsidR="003F0FA7" w:rsidRPr="00C81340" w:rsidRDefault="003F0FA7" w:rsidP="003F0FA7">
            <w:pPr>
              <w:jc w:val="center"/>
              <w:rPr>
                <w:b/>
                <w:bCs/>
                <w:color w:val="000000"/>
              </w:rPr>
            </w:pPr>
            <w:r w:rsidRPr="00C81340">
              <w:rPr>
                <w:b/>
                <w:bCs/>
                <w:color w:val="000000"/>
                <w:sz w:val="22"/>
                <w:szCs w:val="22"/>
              </w:rPr>
              <w:t>DESCRIÇÃO</w:t>
            </w:r>
          </w:p>
        </w:tc>
        <w:tc>
          <w:tcPr>
            <w:tcW w:w="1265" w:type="dxa"/>
            <w:tcBorders>
              <w:top w:val="single" w:sz="4" w:space="0" w:color="auto"/>
              <w:left w:val="nil"/>
              <w:bottom w:val="single" w:sz="4" w:space="0" w:color="auto"/>
              <w:right w:val="single" w:sz="4" w:space="0" w:color="auto"/>
            </w:tcBorders>
            <w:shd w:val="clear" w:color="000000" w:fill="D8D8D8"/>
            <w:hideMark/>
          </w:tcPr>
          <w:p w:rsidR="003F0FA7" w:rsidRPr="003F0FA7" w:rsidRDefault="003F0FA7" w:rsidP="003F0FA7">
            <w:pPr>
              <w:jc w:val="center"/>
              <w:rPr>
                <w:rFonts w:ascii="Arial" w:hAnsi="Arial" w:cs="Arial"/>
                <w:b/>
                <w:bCs/>
                <w:color w:val="000000"/>
                <w:sz w:val="16"/>
                <w:szCs w:val="16"/>
              </w:rPr>
            </w:pPr>
            <w:r w:rsidRPr="003F0FA7">
              <w:rPr>
                <w:rFonts w:ascii="Arial" w:hAnsi="Arial" w:cs="Arial"/>
                <w:b/>
                <w:bCs/>
                <w:color w:val="000000"/>
                <w:sz w:val="16"/>
                <w:szCs w:val="16"/>
              </w:rPr>
              <w:t xml:space="preserve"> VALOR UNITÁRIO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73</w:t>
            </w:r>
          </w:p>
        </w:tc>
        <w:tc>
          <w:tcPr>
            <w:tcW w:w="998" w:type="dxa"/>
            <w:gridSpan w:val="2"/>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5</w:t>
            </w:r>
          </w:p>
        </w:tc>
        <w:tc>
          <w:tcPr>
            <w:tcW w:w="739" w:type="dxa"/>
            <w:gridSpan w:val="2"/>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C81340" w:rsidRDefault="003F0FA7" w:rsidP="003F0FA7">
            <w:pPr>
              <w:jc w:val="center"/>
              <w:rPr>
                <w:b/>
                <w:bCs/>
                <w:color w:val="000000"/>
              </w:rPr>
            </w:pPr>
            <w:r w:rsidRPr="00C81340">
              <w:rPr>
                <w:b/>
                <w:bCs/>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Apoio ergonômico para os pés em plástico preto. Característica do produto: construção resistente, plástico de alto impacto, puxadores ajustáveis para diferentes ângulos e alturas, apoio de borracha para pés acolchoados. À beira da plataforma deverá medir 415mm x 300mm, com altura de 16cm. Garantia mínima de 12 meses.</w:t>
            </w:r>
          </w:p>
        </w:tc>
        <w:tc>
          <w:tcPr>
            <w:tcW w:w="1265" w:type="dxa"/>
            <w:tcBorders>
              <w:top w:val="nil"/>
              <w:left w:val="nil"/>
              <w:bottom w:val="single" w:sz="4" w:space="0" w:color="auto"/>
              <w:right w:val="single" w:sz="4" w:space="0" w:color="auto"/>
            </w:tcBorders>
            <w:shd w:val="clear" w:color="auto" w:fill="auto"/>
            <w:hideMark/>
          </w:tcPr>
          <w:p w:rsidR="003F0FA7" w:rsidRPr="003F0FA7" w:rsidRDefault="003F0FA7" w:rsidP="003F0FA7">
            <w:pPr>
              <w:jc w:val="center"/>
              <w:rPr>
                <w:rFonts w:ascii="Arial" w:hAnsi="Arial" w:cs="Arial"/>
                <w:color w:val="000000"/>
                <w:sz w:val="16"/>
                <w:szCs w:val="16"/>
              </w:rPr>
            </w:pPr>
            <w:r w:rsidRPr="003F0FA7">
              <w:rPr>
                <w:rFonts w:ascii="Arial" w:hAnsi="Arial" w:cs="Arial"/>
                <w:color w:val="000000"/>
                <w:sz w:val="16"/>
                <w:szCs w:val="16"/>
              </w:rPr>
              <w:t xml:space="preserve"> R$        96,43 </w:t>
            </w:r>
          </w:p>
        </w:tc>
      </w:tr>
      <w:tr w:rsidR="00FD51E1" w:rsidRPr="003F0FA7" w:rsidTr="002833F6">
        <w:trPr>
          <w:trHeight w:val="18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74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900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09440" behindDoc="0" locked="0" layoutInCell="1" allowOverlap="1">
                  <wp:simplePos x="0" y="0"/>
                  <wp:positionH relativeFrom="column">
                    <wp:posOffset>238125</wp:posOffset>
                  </wp:positionH>
                  <wp:positionV relativeFrom="paragraph">
                    <wp:posOffset>257175</wp:posOffset>
                  </wp:positionV>
                  <wp:extent cx="419100" cy="476250"/>
                  <wp:effectExtent l="0" t="0" r="0" b="0"/>
                  <wp:wrapNone/>
                  <wp:docPr id="211" name="Imagem 21"/>
                  <wp:cNvGraphicFramePr/>
                  <a:graphic xmlns:a="http://schemas.openxmlformats.org/drawingml/2006/main">
                    <a:graphicData uri="http://schemas.openxmlformats.org/drawingml/2006/picture">
                      <pic:pic xmlns:pic="http://schemas.openxmlformats.org/drawingml/2006/picture">
                        <pic:nvPicPr>
                          <pic:cNvPr id="25969" name="Picture 2" descr="http://t0.gstatic.com/images?q=tbn:ANd9GcRw8DqeFvzZmYw_uCowIInElx0vxAziNsFr1mdruMeD_FiOsNeXmA"/>
                          <pic:cNvPicPr>
                            <a:picLocks noChangeAspect="1" noChangeArrowheads="1"/>
                          </pic:cNvPicPr>
                        </pic:nvPicPr>
                        <pic:blipFill>
                          <a:blip r:embed="rId46" cstate="print"/>
                          <a:srcRect/>
                          <a:stretch>
                            <a:fillRect/>
                          </a:stretch>
                        </pic:blipFill>
                        <pic:spPr bwMode="auto">
                          <a:xfrm>
                            <a:off x="0" y="0"/>
                            <a:ext cx="409575" cy="4572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Cadeira confeccionada com estrutura em madeira de lei, lixada e pintada com verniz poliuretano semi-brilho, de alta qualidade. Não apresentando rachaduras, farpas e/ou felpas. A estrutura deverá ser pregada e colada, sem a presenta de pregos sobressalientes. Assento trançado com palha sintética, altamente resistente. Dimensões mínimas do assento deverão ser de 35cm x 35cm. A dimensão mínimo do encosto deverá ser de 35cm de largura x 40cm de altura. O assento deverá estar a uma altura de 47cm do chão e a altura total da cadeira perfaz aproximadamente 87cm.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3F0FA7" w:rsidRDefault="003F0FA7" w:rsidP="003F0FA7">
            <w:pPr>
              <w:jc w:val="center"/>
              <w:rPr>
                <w:rFonts w:ascii="Arial" w:hAnsi="Arial" w:cs="Arial"/>
                <w:color w:val="000000"/>
                <w:sz w:val="16"/>
                <w:szCs w:val="16"/>
              </w:rPr>
            </w:pPr>
            <w:r w:rsidRPr="003F0FA7">
              <w:rPr>
                <w:rFonts w:ascii="Arial" w:hAnsi="Arial" w:cs="Arial"/>
                <w:color w:val="000000"/>
                <w:sz w:val="16"/>
                <w:szCs w:val="16"/>
              </w:rPr>
              <w:t xml:space="preserve"> R$        62,46 </w:t>
            </w:r>
          </w:p>
        </w:tc>
      </w:tr>
      <w:tr w:rsidR="00FD51E1" w:rsidRPr="003F0FA7" w:rsidTr="002833F6">
        <w:trPr>
          <w:trHeight w:val="9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75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60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10464" behindDoc="0" locked="0" layoutInCell="1" allowOverlap="1">
                  <wp:simplePos x="0" y="0"/>
                  <wp:positionH relativeFrom="column">
                    <wp:posOffset>276225</wp:posOffset>
                  </wp:positionH>
                  <wp:positionV relativeFrom="paragraph">
                    <wp:posOffset>0</wp:posOffset>
                  </wp:positionV>
                  <wp:extent cx="333375" cy="419100"/>
                  <wp:effectExtent l="0" t="0" r="0" b="0"/>
                  <wp:wrapNone/>
                  <wp:docPr id="212" name="Imagem 18"/>
                  <wp:cNvGraphicFramePr/>
                  <a:graphic xmlns:a="http://schemas.openxmlformats.org/drawingml/2006/main">
                    <a:graphicData uri="http://schemas.openxmlformats.org/drawingml/2006/picture">
                      <pic:pic xmlns:pic="http://schemas.openxmlformats.org/drawingml/2006/picture">
                        <pic:nvPicPr>
                          <pic:cNvPr id="25966" name="Picture 2" descr="http://t3.gstatic.com/images?q=tbn:ANd9GcTcEMzne1Mc8HZ3mJ9PkvQcvUsOUCmSXcL6f5BP9SaJNe-Z63Rg"/>
                          <pic:cNvPicPr>
                            <a:picLocks noChangeAspect="1" noChangeArrowheads="1"/>
                          </pic:cNvPicPr>
                        </pic:nvPicPr>
                        <pic:blipFill>
                          <a:blip r:embed="rId47" cstate="print"/>
                          <a:srcRect/>
                          <a:stretch>
                            <a:fillRect/>
                          </a:stretch>
                        </pic:blipFill>
                        <pic:spPr bwMode="auto">
                          <a:xfrm>
                            <a:off x="0" y="0"/>
                            <a:ext cx="333375" cy="4000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Cadeira de plástico em polipropileno virgem, resistente às intempéries e ao uso, na cor branca tratada com resina anti-UV. Para uso em ambientes externos e/ou internos. Dimensões mínimas de 50cm profundidade x 58cm de altura x 56cm de largura. Capacidade mínima de 150Kg.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3F0FA7" w:rsidRDefault="003F0FA7" w:rsidP="003F0FA7">
            <w:pPr>
              <w:jc w:val="center"/>
              <w:rPr>
                <w:rFonts w:ascii="Arial" w:hAnsi="Arial" w:cs="Arial"/>
                <w:color w:val="000000"/>
                <w:sz w:val="16"/>
                <w:szCs w:val="16"/>
              </w:rPr>
            </w:pPr>
            <w:r w:rsidRPr="003F0FA7">
              <w:rPr>
                <w:rFonts w:ascii="Arial" w:hAnsi="Arial" w:cs="Arial"/>
                <w:color w:val="000000"/>
                <w:sz w:val="16"/>
                <w:szCs w:val="16"/>
              </w:rPr>
              <w:t xml:space="preserve"> R$        50,23 </w:t>
            </w:r>
          </w:p>
        </w:tc>
      </w:tr>
      <w:tr w:rsidR="00FD51E1" w:rsidRPr="003F0FA7" w:rsidTr="002977E8">
        <w:trPr>
          <w:trHeight w:val="1843"/>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t>76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25</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11488" behindDoc="0" locked="0" layoutInCell="1" allowOverlap="1">
                  <wp:simplePos x="0" y="0"/>
                  <wp:positionH relativeFrom="column">
                    <wp:posOffset>295275</wp:posOffset>
                  </wp:positionH>
                  <wp:positionV relativeFrom="paragraph">
                    <wp:posOffset>19050</wp:posOffset>
                  </wp:positionV>
                  <wp:extent cx="314325" cy="876300"/>
                  <wp:effectExtent l="0" t="0" r="0" b="0"/>
                  <wp:wrapNone/>
                  <wp:docPr id="213" name="Imagem 11"/>
                  <wp:cNvGraphicFramePr/>
                  <a:graphic xmlns:a="http://schemas.openxmlformats.org/drawingml/2006/main">
                    <a:graphicData uri="http://schemas.openxmlformats.org/drawingml/2006/picture">
                      <pic:pic xmlns:pic="http://schemas.openxmlformats.org/drawingml/2006/picture">
                        <pic:nvPicPr>
                          <pic:cNvPr id="25960" name="Imagem 11"/>
                          <pic:cNvPicPr>
                            <a:picLocks noChangeAspect="1" noChangeArrowheads="1"/>
                          </pic:cNvPicPr>
                        </pic:nvPicPr>
                        <pic:blipFill>
                          <a:blip r:embed="rId48" cstate="print"/>
                          <a:srcRect l="20300" t="7768" r="18797" b="5263"/>
                          <a:stretch>
                            <a:fillRect/>
                          </a:stretch>
                        </pic:blipFill>
                        <pic:spPr bwMode="auto">
                          <a:xfrm>
                            <a:off x="0" y="0"/>
                            <a:ext cx="304800" cy="8572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Cadeira fixa 4 (quatro) pés. Encosto com estrutura interna em madeira compensada de formato côncavo e anatômico com 250mm de altura e 400mm de largura. Almofada de espuma flexível de poliuretano injetado, com espessura nominal de no mínimo 40mm e densidade controlada de no mínimo 52kg/m3. Contra-encosto com capa de proteção em polipropileno para total proteção. Suporte do encosto em aço tubular ABNT 1010/1020, com no mínimo 2mm de espessura, com alma de aço maciço, em forma de “T”, e dois coxins flexíveis de borracha com lâminas de aço nas extremidades para maior resistência. Assento com estrutura interna em madeira compensada com profundidade de 400mm e largura de 430mm. Almofada de espuma flexível de poliuretano injetado, com espessura nominal de no mínimo 40mm e densidade controlada de no mínimo 56kg/m3. Borda do </w:t>
            </w:r>
            <w:r w:rsidRPr="00C81340">
              <w:rPr>
                <w:color w:val="000000"/>
                <w:sz w:val="22"/>
                <w:szCs w:val="22"/>
              </w:rPr>
              <w:lastRenderedPageBreak/>
              <w:t xml:space="preserve">assento com perfil de PVC para total proteção e em formato anatômico de queda d’água na sua porção frontal. Assento com 450mm de altura do piso a face superior do mesmo na regulagem mínima e 530mm de altura na regulagem máxima. Acabamento em tecido 100% poliester na cor preta. Base fixa com 4 (quatro) pés, produzida em estrutura de aço curvado ABNT 1008/1020 com diâmetro mínimo de 19mm e espessura mínima de 1,9mm. Deverá apresentar tratamento de fosfatização e pintura epóxi eletrostática na cor preta. Equipada com deslizadores em poliamida, com eixos articulados, fabricado em aço trefilado ABNT 1008/1020 zincados. Deverá apresentar declaração de garantia da fábrica, de no mínimo 7 anos para estrutura e no mínimo 05 anos para mecanismos e no mínimo 02 anos para o estofamento e rodízios contra quaisquer defeitos de fabricação, obrigando-se o fornecedor a substituí-los sem qualquer ônus, caso se constate, neste período qualquer avaria, defeito ou outra circunstância que os impeçam de produzir a utilidade a que se destinam. A empresa proponente deverá apresentar certificado de conformidade de produto, atendendo aos requisitos na norma ABNT, </w:t>
            </w:r>
            <w:r w:rsidRPr="00C81340">
              <w:rPr>
                <w:color w:val="000000"/>
                <w:sz w:val="22"/>
                <w:szCs w:val="22"/>
              </w:rPr>
              <w:lastRenderedPageBreak/>
              <w:t>fornecido por laboratórios oficiais, externos a empresa. Deverá ser apresentada amostra do produto como fator limitante à homologação de proposta.</w:t>
            </w:r>
          </w:p>
        </w:tc>
        <w:tc>
          <w:tcPr>
            <w:tcW w:w="1265" w:type="dxa"/>
            <w:tcBorders>
              <w:top w:val="nil"/>
              <w:left w:val="nil"/>
              <w:bottom w:val="single" w:sz="4" w:space="0" w:color="auto"/>
              <w:right w:val="single" w:sz="4" w:space="0" w:color="auto"/>
            </w:tcBorders>
            <w:shd w:val="clear" w:color="auto" w:fill="auto"/>
            <w:hideMark/>
          </w:tcPr>
          <w:p w:rsidR="003F0FA7" w:rsidRPr="003F0FA7" w:rsidRDefault="003F0FA7" w:rsidP="00B74B26">
            <w:pPr>
              <w:jc w:val="center"/>
              <w:rPr>
                <w:rFonts w:ascii="Arial" w:hAnsi="Arial" w:cs="Arial"/>
                <w:color w:val="000000"/>
                <w:sz w:val="16"/>
                <w:szCs w:val="16"/>
              </w:rPr>
            </w:pPr>
            <w:r w:rsidRPr="003F0FA7">
              <w:rPr>
                <w:rFonts w:ascii="Arial" w:hAnsi="Arial" w:cs="Arial"/>
                <w:color w:val="000000"/>
                <w:sz w:val="16"/>
                <w:szCs w:val="16"/>
              </w:rPr>
              <w:lastRenderedPageBreak/>
              <w:t xml:space="preserve"> R$      </w:t>
            </w:r>
            <w:r w:rsidR="00B74B26">
              <w:rPr>
                <w:rFonts w:ascii="Arial" w:hAnsi="Arial" w:cs="Arial"/>
                <w:color w:val="000000"/>
                <w:sz w:val="16"/>
                <w:szCs w:val="16"/>
              </w:rPr>
              <w:t>165,99</w:t>
            </w:r>
            <w:r w:rsidRPr="003F0FA7">
              <w:rPr>
                <w:rFonts w:ascii="Arial" w:hAnsi="Arial" w:cs="Arial"/>
                <w:color w:val="000000"/>
                <w:sz w:val="16"/>
                <w:szCs w:val="16"/>
              </w:rPr>
              <w:t xml:space="preserve"> </w:t>
            </w:r>
          </w:p>
        </w:tc>
      </w:tr>
      <w:tr w:rsidR="00FD51E1" w:rsidRPr="003F0FA7" w:rsidTr="002833F6">
        <w:trPr>
          <w:trHeight w:val="7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77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30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vAlign w:val="bottom"/>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12512" behindDoc="0" locked="0" layoutInCell="1" allowOverlap="1">
                  <wp:simplePos x="0" y="0"/>
                  <wp:positionH relativeFrom="column">
                    <wp:posOffset>276225</wp:posOffset>
                  </wp:positionH>
                  <wp:positionV relativeFrom="paragraph">
                    <wp:posOffset>38100</wp:posOffset>
                  </wp:positionV>
                  <wp:extent cx="381000" cy="333375"/>
                  <wp:effectExtent l="0" t="0" r="0" b="0"/>
                  <wp:wrapNone/>
                  <wp:docPr id="214" name="Imagem 17"/>
                  <wp:cNvGraphicFramePr/>
                  <a:graphic xmlns:a="http://schemas.openxmlformats.org/drawingml/2006/main">
                    <a:graphicData uri="http://schemas.openxmlformats.org/drawingml/2006/picture">
                      <pic:pic xmlns:pic="http://schemas.openxmlformats.org/drawingml/2006/picture">
                        <pic:nvPicPr>
                          <pic:cNvPr id="25965" name="Picture 1" descr="http://www.hospmoveis.com.br/images/m-106_cadeira_fixa_aco_tubular_quadrada_reduz2x.jpg"/>
                          <pic:cNvPicPr>
                            <a:picLocks noChangeAspect="1" noChangeArrowheads="1"/>
                          </pic:cNvPicPr>
                        </pic:nvPicPr>
                        <pic:blipFill>
                          <a:blip r:embed="rId49" cstate="print"/>
                          <a:srcRect/>
                          <a:stretch>
                            <a:fillRect/>
                          </a:stretch>
                        </pic:blipFill>
                        <pic:spPr bwMode="auto">
                          <a:xfrm>
                            <a:off x="0" y="0"/>
                            <a:ext cx="361950" cy="3143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Cadeira fixa com armação de aço tubular quadrada, com pintura sintética, opcional epoxi. Com estrutura em aço, estofada com espuma e napa na cor preta.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3F0FA7" w:rsidRDefault="003F0FA7" w:rsidP="003F0FA7">
            <w:pPr>
              <w:jc w:val="center"/>
              <w:rPr>
                <w:rFonts w:ascii="Arial" w:hAnsi="Arial" w:cs="Arial"/>
                <w:color w:val="000000"/>
                <w:sz w:val="16"/>
                <w:szCs w:val="16"/>
              </w:rPr>
            </w:pPr>
            <w:r w:rsidRPr="003F0FA7">
              <w:rPr>
                <w:rFonts w:ascii="Arial" w:hAnsi="Arial" w:cs="Arial"/>
                <w:color w:val="000000"/>
                <w:sz w:val="16"/>
                <w:szCs w:val="16"/>
              </w:rPr>
              <w:t xml:space="preserve"> R$      197,48 </w:t>
            </w:r>
          </w:p>
        </w:tc>
      </w:tr>
      <w:tr w:rsidR="00FD51E1" w:rsidRPr="003F0FA7" w:rsidTr="002833F6">
        <w:trPr>
          <w:trHeight w:val="739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78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13536" behindDoc="0" locked="0" layoutInCell="1" allowOverlap="1">
                  <wp:simplePos x="0" y="0"/>
                  <wp:positionH relativeFrom="column">
                    <wp:posOffset>171450</wp:posOffset>
                  </wp:positionH>
                  <wp:positionV relativeFrom="paragraph">
                    <wp:posOffset>76200</wp:posOffset>
                  </wp:positionV>
                  <wp:extent cx="438150" cy="885825"/>
                  <wp:effectExtent l="0" t="0" r="0" b="0"/>
                  <wp:wrapNone/>
                  <wp:docPr id="215" name="Imagem 12"/>
                  <wp:cNvGraphicFramePr/>
                  <a:graphic xmlns:a="http://schemas.openxmlformats.org/drawingml/2006/main">
                    <a:graphicData uri="http://schemas.openxmlformats.org/drawingml/2006/picture">
                      <pic:pic xmlns:pic="http://schemas.openxmlformats.org/drawingml/2006/picture">
                        <pic:nvPicPr>
                          <pic:cNvPr id="25961" name="Imagem 12"/>
                          <pic:cNvPicPr>
                            <a:picLocks noChangeAspect="1" noChangeArrowheads="1"/>
                          </pic:cNvPicPr>
                        </pic:nvPicPr>
                        <pic:blipFill>
                          <a:blip r:embed="rId50" cstate="print"/>
                          <a:srcRect/>
                          <a:stretch>
                            <a:fillRect/>
                          </a:stretch>
                        </pic:blipFill>
                        <pic:spPr bwMode="auto">
                          <a:xfrm>
                            <a:off x="0" y="0"/>
                            <a:ext cx="428625" cy="8763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Cadeira giratória com braço, assento constituído por estrutura fabricada em material termoplástico poliamida reforçado com fibra de vidro. Almofada de espuma flexível produzida em poliuretano de densidade controlada de no mínimo 67,0Kg/m³. A almofada possui um inserto fabricado em material termoplástico copolímero de polipropileno. Assento com 436,8mm de largura e 436,0mm de profundidade. Parte inferior externa da concha do assento é dotada de orientações em Braille. O conjunto do encosto é constituído por um suporte fabricado em termoplástico denominado poliamida reforçado com fibra de vidro, uma concha fabricada em material termoplástico denominado poliamida reforçada com fibra de vidro onde é montado o corpo de regulagem fabricado em material termoplástico poliacetal, </w:t>
            </w:r>
            <w:r w:rsidRPr="00C81340">
              <w:rPr>
                <w:color w:val="000000"/>
                <w:sz w:val="22"/>
                <w:szCs w:val="22"/>
              </w:rPr>
              <w:lastRenderedPageBreak/>
              <w:t xml:space="preserve">com duas molas de amortecimento, fabricados em material elastômero. Recebe almofada de espuma flexível produzida em poliuretano de densidade mínima de 63,0 Kg/m³.  A almofada possui um inserto fabricado em material termoplástico copolímero de polipropileno. Possui sistema de regulagem vertical em seis (06) posições, realizado através de um botão fabricado em material termoplástico poliamida natural. Mecanismo de movimento sincronizado do encosto e assento na relação 2:1, com trava de inclinação em 3 posições. Regulagem de tensão da mola do movimento de inclinação e regulagem de altura do assento composto por pistão a gás. Altura do assento a gás, sistema de ar comprimido o que permite regulagem de altura em inúmeras posições, contendo mola amortecedora de aço de alta resistência com no mínimo 6mm de espessura para absorção de impactos provenientes do sentar brusco, mesmo na regulagem de altura mínima. Bucha de poliacetal material de baixo coeficiente de atrito antirruídos auto-lubrificante. Base formada por cinco pés de apoio para fixação dos rodízios e uma furação central conificada para acoplamento da coluna completa do cartucho a </w:t>
            </w:r>
            <w:r w:rsidRPr="00C81340">
              <w:rPr>
                <w:color w:val="000000"/>
                <w:sz w:val="22"/>
                <w:szCs w:val="22"/>
              </w:rPr>
              <w:lastRenderedPageBreak/>
              <w:t xml:space="preserve">gás. O conjunto é fabricado em material termoplástico poliamida reforçado com fibra de vidro. Possui uma bucha cônica de centragem, produzida em tubo estrutural de aço ABNT 1008/1020 zincado, para travamento da coluna completa do cartucho à gás. Rodizio constituído de roldanas duplas com movimentos independentes, circulares na dimensão de 50,00mm de diâmetro cada, fabricadas em material termoplástico poliamida pelo processo de injeção. São fixadas através de um eixo horizontal de aço carbono ABNT 1005/10, com diâmetro de no mínimo 6,00mm. Um eixo vertical produzido em aço carbono ABNT 1003/1010 zincado, com no mínimo 11,00mm de diâmetro montado através de um anel elástico sob pressão à base da cadeira.  Braços reguláveis em altura e rotação (pivot). Braços são constituídos por estrutura fixa fabricada em material termoplástico poliamida reforçada com fibra de vidro e estrutura móvel de seção oval fabricada em material termoplástico poliamida, com o apoio dos braços fabricado em polyester elastômero. Este conjunto possui dois sistemas de regulagens sendo, uma regulagem vertical acionada através de gatilho fabricado em material termoplástico poliamida natural, que permite o ajuste de altura </w:t>
            </w:r>
            <w:r w:rsidRPr="00C81340">
              <w:rPr>
                <w:color w:val="000000"/>
                <w:sz w:val="22"/>
                <w:szCs w:val="22"/>
              </w:rPr>
              <w:lastRenderedPageBreak/>
              <w:t>em oito (08) posições discretas. Já a outra regulagem permite que os braços sejam rotacionados em três (03) posições discretas e distintas. O conjunto de braços é fixado ao mecanismo da cadeira através de quatro (04)parafusos métricos sextavados M8x30mm zincados. Deverá apresentar declaração de garantia da fábrica, de no mínimo 7 anos para estrutura e no mínimo 05 anos para mecanismos e no mínimo 02 anos para o estofamento e rodízios contra quaisquer defeitos de fabricação, obrigando-se o fornecedor a substituí-los sem qualquer ônus, caso se constate, neste período qualquer avaria, defeito ou outra circunstância que os impeçam de produzir a utilidade a que se destinam. A empresa proponente deverá apresentar certificado de conformidade de produto, atendendo aos requisitos na norma ABNT, fornecido por laboratórios oficiais, externos a empresa. Deverá ser apresentada amostra do produto como fator limitante à homologação de proposta.</w:t>
            </w:r>
          </w:p>
        </w:tc>
        <w:tc>
          <w:tcPr>
            <w:tcW w:w="1265" w:type="dxa"/>
            <w:tcBorders>
              <w:top w:val="nil"/>
              <w:left w:val="nil"/>
              <w:bottom w:val="single" w:sz="4" w:space="0" w:color="auto"/>
              <w:right w:val="single" w:sz="4" w:space="0" w:color="auto"/>
            </w:tcBorders>
            <w:shd w:val="clear" w:color="auto" w:fill="auto"/>
            <w:hideMark/>
          </w:tcPr>
          <w:p w:rsidR="003F0FA7" w:rsidRPr="003F0FA7" w:rsidRDefault="003F0FA7" w:rsidP="00B74B26">
            <w:pPr>
              <w:jc w:val="center"/>
              <w:rPr>
                <w:rFonts w:ascii="Arial" w:hAnsi="Arial" w:cs="Arial"/>
                <w:color w:val="000000"/>
                <w:sz w:val="16"/>
                <w:szCs w:val="16"/>
              </w:rPr>
            </w:pPr>
            <w:r w:rsidRPr="003F0FA7">
              <w:rPr>
                <w:rFonts w:ascii="Arial" w:hAnsi="Arial" w:cs="Arial"/>
                <w:color w:val="000000"/>
                <w:sz w:val="16"/>
                <w:szCs w:val="16"/>
              </w:rPr>
              <w:lastRenderedPageBreak/>
              <w:t xml:space="preserve"> R$   1</w:t>
            </w:r>
            <w:r w:rsidR="00B74B26">
              <w:rPr>
                <w:rFonts w:ascii="Arial" w:hAnsi="Arial" w:cs="Arial"/>
                <w:color w:val="000000"/>
                <w:sz w:val="16"/>
                <w:szCs w:val="16"/>
              </w:rPr>
              <w:t>.368,13</w:t>
            </w:r>
            <w:r w:rsidRPr="003F0FA7">
              <w:rPr>
                <w:rFonts w:ascii="Arial" w:hAnsi="Arial" w:cs="Arial"/>
                <w:color w:val="000000"/>
                <w:sz w:val="16"/>
                <w:szCs w:val="16"/>
              </w:rPr>
              <w:t xml:space="preserve"> </w:t>
            </w:r>
          </w:p>
        </w:tc>
      </w:tr>
      <w:tr w:rsidR="00FD51E1" w:rsidRPr="003F0FA7" w:rsidTr="002833F6">
        <w:trPr>
          <w:trHeight w:val="1843"/>
        </w:trPr>
        <w:tc>
          <w:tcPr>
            <w:tcW w:w="1768" w:type="dxa"/>
            <w:tcBorders>
              <w:top w:val="nil"/>
              <w:left w:val="single" w:sz="4" w:space="0" w:color="auto"/>
              <w:bottom w:val="single" w:sz="4" w:space="0" w:color="auto"/>
              <w:right w:val="single" w:sz="4" w:space="0" w:color="auto"/>
            </w:tcBorders>
            <w:shd w:val="clear" w:color="auto" w:fill="auto"/>
            <w:hideMark/>
          </w:tcPr>
          <w:p w:rsidR="003F0FA7" w:rsidRPr="00C81340" w:rsidRDefault="003F0FA7" w:rsidP="003F0FA7">
            <w:pPr>
              <w:jc w:val="center"/>
              <w:rPr>
                <w:color w:val="000000"/>
              </w:rPr>
            </w:pPr>
            <w:r w:rsidRPr="00C81340">
              <w:rPr>
                <w:color w:val="000000"/>
                <w:sz w:val="22"/>
                <w:szCs w:val="22"/>
              </w:rPr>
              <w:lastRenderedPageBreak/>
              <w:t>79</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20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14560" behindDoc="0" locked="0" layoutInCell="1" allowOverlap="1">
                  <wp:simplePos x="0" y="0"/>
                  <wp:positionH relativeFrom="column">
                    <wp:posOffset>123825</wp:posOffset>
                  </wp:positionH>
                  <wp:positionV relativeFrom="paragraph">
                    <wp:posOffset>19050</wp:posOffset>
                  </wp:positionV>
                  <wp:extent cx="485775" cy="590550"/>
                  <wp:effectExtent l="0" t="0" r="0" b="0"/>
                  <wp:wrapNone/>
                  <wp:docPr id="216" name="Imagem 9"/>
                  <wp:cNvGraphicFramePr/>
                  <a:graphic xmlns:a="http://schemas.openxmlformats.org/drawingml/2006/main">
                    <a:graphicData uri="http://schemas.openxmlformats.org/drawingml/2006/picture">
                      <pic:pic xmlns:pic="http://schemas.openxmlformats.org/drawingml/2006/picture">
                        <pic:nvPicPr>
                          <pic:cNvPr id="25958" name="Imagem 9"/>
                          <pic:cNvPicPr>
                            <a:picLocks noChangeAspect="1" noChangeArrowheads="1"/>
                          </pic:cNvPicPr>
                        </pic:nvPicPr>
                        <pic:blipFill>
                          <a:blip r:embed="rId51" cstate="print"/>
                          <a:srcRect/>
                          <a:stretch>
                            <a:fillRect/>
                          </a:stretch>
                        </pic:blipFill>
                        <pic:spPr bwMode="auto">
                          <a:xfrm>
                            <a:off x="0" y="0"/>
                            <a:ext cx="485775" cy="5810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Cadeira giratória com braços reguláveis, estrutura interna do encosto em madeira compensada. Encosto de formato côncavo e anatômico com 250mm de altura e 400mm de largura sendo seu espaldar dotado de </w:t>
            </w:r>
            <w:r w:rsidRPr="00C81340">
              <w:rPr>
                <w:color w:val="000000"/>
                <w:sz w:val="22"/>
                <w:szCs w:val="22"/>
              </w:rPr>
              <w:lastRenderedPageBreak/>
              <w:t xml:space="preserve">regulagem de altura em até 05 posições. Almofada de espuma flexível de poliuretano injetado, com espessura nominal de no mínimo 40mm e densidade controlada de no mínimo 52kg/m3. Contra-encosto com capa de proteção em polipropileno para total proteção. Suporte do encosto em aço tubular ABNT 1010/1020, com 2mm de espessura, com alma de aço maciço, em forma de “T”, e dois coxins flexíveis de borracha com lâminas de aço nas extremidades para maior resistência. Encosto com 750mm de altura do piso a face superior do mesmo na regulagem mínima e 935mm de altura na regulagem máxima. Assento em madeira compensada com profundidade de 400mm e largura de 430mm. Almofada de espuma flexível de poliuretano injetado, com espessura nominal de no mínimo 40mm e densidade controlada de no mínimo 56kg/m3. Borda do assento com perfil de PVC para total proteção e em formato anatômico de queda d’água na sua porção frontal. Assento com 420mm de altura do piso a face superior do mesmo na regulagem mínima e 530mm de altura na regulagem máxima. Sistema de livre flutuação que libera a regulagem de inclinação do encosto, dando livre movimentação ao encosto, podendo ser </w:t>
            </w:r>
            <w:r w:rsidRPr="00C81340">
              <w:rPr>
                <w:color w:val="000000"/>
                <w:sz w:val="22"/>
                <w:szCs w:val="22"/>
              </w:rPr>
              <w:lastRenderedPageBreak/>
              <w:t xml:space="preserve">travada em no mínimo 03 (três) posições. Acabamento em tecido 100% poliester na cor preta. Controle da altura do assento a gás, que permite regulagem de altura em inúmeras posições, contendo mola amortecedora de aço de alta resistência com no mínimo 6mm de espessura para absorção de impactos provenientes do sentar brusco, mesmo na regulagem de altura mínima. Bucha de poliacetal, material de baixo coeficiente de atrito antirruídos auto-lubrificante. Base giratória com cinco pás fabricadas com chapas de aço ABNT 1010/1020, com espessura mínima de 1,9mm, estampadas, dobradas e soldadas ao tubo central com solda MIG e protegidas contra oxidação pelo processo de fosfatização com pintura eletrostática epóxi. Base protegida por perfil em polipropileno na cor preta apenas em sua porção superior, deixando as laterais das pás em aço expostas. Rodizio constituído de roldanas duplas com movimentos independentes, circulares na dimensão de no mínimo 50,00mm de diâmetro cada, fabricadas em material termoplástico poliamida pelo processo de injeção. São fixadas através de um eixo horizontal de aço carbono ABNT 1005/10, com diâmetro mínimo de 6,00mm. Um eixo vertical produzido em aço </w:t>
            </w:r>
            <w:r w:rsidRPr="00C81340">
              <w:rPr>
                <w:color w:val="000000"/>
                <w:sz w:val="22"/>
                <w:szCs w:val="22"/>
              </w:rPr>
              <w:lastRenderedPageBreak/>
              <w:t>carbono ABNT 1003/1010 zincado, com 11,00mm de diâmetro montado através de um anel elástico sob pressão à base da cadeira. Braços de regulagem por botão de acionamento disposto na parte interna do braço, com curso para livre regulagem de no mínimo 40mm. Chapa de apoio superior em aço ABNT 1008/1020 com espessura mínima de 4,75mm soldado na parte superior da alma para evitar o descolamento do revestimento de poliuretano. O apóia braços possui medida final acabada de 210mm x 65mm x 22mm. Deverá apresentar declaração de garantia da fábrica, de no mínimo 7 anos para estrutura e no mínimo 05 anos para mecanismos e no mínimo 02 anos para o estofamento e rodízios contra quaisquer defeitos de fabricação, obrigando-se o fornecedor a substituí-los sem qualquer ônus, caso se constate, neste período qualquer avaria, defeito ou outra circunstância que os impeçam de produzir a utilidade a que se destinam. A empresa proponente deverá apresentar certificado de conformidade de produto, atendendo aos requisitos na norma ABNT, fornecido por laboratórios oficiais, externos a empresa. Deverá ser apresentada amostra do produto como fator limitante à homologação de proposta.</w:t>
            </w:r>
          </w:p>
        </w:tc>
        <w:tc>
          <w:tcPr>
            <w:tcW w:w="1265" w:type="dxa"/>
            <w:tcBorders>
              <w:top w:val="nil"/>
              <w:left w:val="nil"/>
              <w:bottom w:val="single" w:sz="4" w:space="0" w:color="auto"/>
              <w:right w:val="single" w:sz="4" w:space="0" w:color="auto"/>
            </w:tcBorders>
            <w:shd w:val="clear" w:color="auto" w:fill="auto"/>
            <w:hideMark/>
          </w:tcPr>
          <w:p w:rsidR="003F0FA7" w:rsidRPr="00C81340" w:rsidRDefault="003F0FA7" w:rsidP="00BC4A5A">
            <w:pPr>
              <w:jc w:val="center"/>
              <w:rPr>
                <w:color w:val="000000"/>
              </w:rPr>
            </w:pPr>
            <w:r w:rsidRPr="00C81340">
              <w:rPr>
                <w:color w:val="000000"/>
                <w:sz w:val="22"/>
                <w:szCs w:val="22"/>
              </w:rPr>
              <w:lastRenderedPageBreak/>
              <w:t xml:space="preserve"> R$      </w:t>
            </w:r>
            <w:r w:rsidR="00BC4A5A">
              <w:rPr>
                <w:color w:val="000000"/>
                <w:sz w:val="22"/>
                <w:szCs w:val="22"/>
              </w:rPr>
              <w:t>490,67</w:t>
            </w:r>
            <w:r w:rsidRPr="00C81340">
              <w:rPr>
                <w:color w:val="000000"/>
                <w:sz w:val="22"/>
                <w:szCs w:val="22"/>
              </w:rPr>
              <w:t xml:space="preserve"> </w:t>
            </w:r>
          </w:p>
        </w:tc>
      </w:tr>
      <w:tr w:rsidR="00FD51E1" w:rsidRPr="003F0FA7" w:rsidTr="002833F6">
        <w:trPr>
          <w:trHeight w:val="679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lastRenderedPageBreak/>
              <w:t>80</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10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jc w:val="center"/>
              <w:rPr>
                <w:color w:val="000000"/>
              </w:rPr>
            </w:pPr>
            <w:r w:rsidRPr="00C81340">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C81340" w:rsidRDefault="003F0FA7" w:rsidP="003F0FA7">
            <w:pPr>
              <w:rPr>
                <w:color w:val="000000"/>
              </w:rPr>
            </w:pPr>
            <w:r w:rsidRPr="00C81340">
              <w:rPr>
                <w:noProof/>
                <w:color w:val="000000"/>
                <w:sz w:val="22"/>
                <w:szCs w:val="22"/>
              </w:rPr>
              <w:drawing>
                <wp:anchor distT="0" distB="0" distL="114300" distR="114300" simplePos="0" relativeHeight="251715584" behindDoc="0" locked="0" layoutInCell="1" allowOverlap="1">
                  <wp:simplePos x="0" y="0"/>
                  <wp:positionH relativeFrom="column">
                    <wp:posOffset>133350</wp:posOffset>
                  </wp:positionH>
                  <wp:positionV relativeFrom="paragraph">
                    <wp:posOffset>9525</wp:posOffset>
                  </wp:positionV>
                  <wp:extent cx="476250" cy="419100"/>
                  <wp:effectExtent l="0" t="0" r="0" b="0"/>
                  <wp:wrapNone/>
                  <wp:docPr id="217" name="Imagem 13"/>
                  <wp:cNvGraphicFramePr/>
                  <a:graphic xmlns:a="http://schemas.openxmlformats.org/drawingml/2006/main">
                    <a:graphicData uri="http://schemas.openxmlformats.org/drawingml/2006/picture">
                      <pic:pic xmlns:pic="http://schemas.openxmlformats.org/drawingml/2006/picture">
                        <pic:nvPicPr>
                          <pic:cNvPr id="25962" name="Imagem 13"/>
                          <pic:cNvPicPr>
                            <a:picLocks noChangeAspect="1" noChangeArrowheads="1"/>
                          </pic:cNvPicPr>
                        </pic:nvPicPr>
                        <pic:blipFill>
                          <a:blip r:embed="rId52" cstate="print"/>
                          <a:srcRect/>
                          <a:stretch>
                            <a:fillRect/>
                          </a:stretch>
                        </pic:blipFill>
                        <pic:spPr bwMode="auto">
                          <a:xfrm>
                            <a:off x="0" y="0"/>
                            <a:ext cx="466725" cy="4000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C81340" w:rsidRDefault="003F0FA7" w:rsidP="003F0FA7">
            <w:pPr>
              <w:jc w:val="both"/>
              <w:rPr>
                <w:color w:val="000000"/>
              </w:rPr>
            </w:pPr>
            <w:r w:rsidRPr="00C81340">
              <w:rPr>
                <w:color w:val="000000"/>
                <w:sz w:val="22"/>
                <w:szCs w:val="22"/>
              </w:rPr>
              <w:t xml:space="preserve">Cadeira giratória sem braço, assento é constituído por estrutura fabricada em material termoplástico poliamida reforçado com fibra de vidro. Almofada de espuma flexível produzida em poliuretano de densidade controlada de o mínimo 67,0 Kg/m³. A almofada possui um inserto fabricado em material termoplástico copolímero de polipropileno. Assento com 436,8mm de largura e 436,0mm de profundidade. Parte inferior externa da concha do assento é dotada de orientações em Braille. O Conjunto do encosto é constituído por um suporte fabricado em termoplástico denominado poliamida reforçado com fibra de vidro, uma concha fabricada em material termoplástico denominado poliamida reforçada com fibra de vidro onde é montado o corpo de regulagem fabricado em material termoplástico poliacetal, com duas molas de amortecimento, fabricados em material elastômero. Recebe almofada de espuma flexível produzida em poliuretano de densidade mínima de 63,0 Kg/m³.  A almofada possui um inserto fabricado em material termoplástico copolímero de polipropileno. Possui sistema de regulagem vertical em seis (06) posições, realizado </w:t>
            </w:r>
            <w:r w:rsidRPr="00C81340">
              <w:rPr>
                <w:color w:val="000000"/>
                <w:sz w:val="22"/>
                <w:szCs w:val="22"/>
              </w:rPr>
              <w:lastRenderedPageBreak/>
              <w:t xml:space="preserve">através de um botão fabricado em material termoplástico poliamida natural. Mecanismo de movimento sincronizado do encosto e assento na relação 2:1, com trava de inclinação em 3 posições. Regulagem de tensão da mola do movimento de inclinação e regulagem de altura do assento composto por pistão a gás. Altura do assento a gás, sistema de ar comprimido o que permite regulagem de altura em inúmeras posições, contendo mola amortecedora de aço de alta resistência com no mínimo 6mm de espessura para absorção de impactos provenientes do sentar brusco, mesmo na regulagem de altura mínima. Bucha de poliacetal material de baixo coeficiente de atrito antirruídos auto-lubrificante. Base formada por cinco pés de apoio para fixação dos rodízios e uma furação central conificada para acoplamento da coluna completa do cartucho a gás. O conjunto é fabricado em material termoplástico poliamida reforçado com fibra de vidro. Possui uma bucha cônica de centragem, produzida em tubo estrutural de aço ABNT 1008/1020 zincado, para travamento da coluna completa do cartucho à gás. Rodizio constituído de roldanas duplas com movimentos independentes, circulares na dimensão de 50,00mm </w:t>
            </w:r>
            <w:r w:rsidRPr="00C81340">
              <w:rPr>
                <w:color w:val="000000"/>
                <w:sz w:val="22"/>
                <w:szCs w:val="22"/>
              </w:rPr>
              <w:lastRenderedPageBreak/>
              <w:t>de diâmetro cada, fabricadas em material termoplástico poliamida pelo processo de injeção. São fixadas através de um eixo horizontal de aço carbono ABNT 1005/10, com diâmetro mínimo de 6,00mm. Um eixo vertical produzido em aço carbono ABNT 1003/1010 zincado, com 11,00mm de diâmetro montado através de um anel elástico sob pressão à base da cadeira.  Deverá apresentar declaração de garantia da fábrica, de no mínimo 7 anos para estrutura e no mínimo 05 anos para mecanismos e no mínimo 02 anos para o estofamento e rodízios contra quaisquer defeitos de fabricação, obrigando-se o fornecedor a substituí-los sem qualquer ônus, caso se constate, neste período qualquer avaria, defeito ou outra circunstância que os impeçam de produzir a utilidade a que se destinam. A empresa proponente deverá apresentar certificado de conformidade de produto, atendendo aos requisitos na norma ABNT, fornecido por laboratórios oficiais, externos a empresa. Deverá ser apresentada amostra do produto como fator limitante à homologação de proposta.</w:t>
            </w:r>
          </w:p>
        </w:tc>
        <w:tc>
          <w:tcPr>
            <w:tcW w:w="1265" w:type="dxa"/>
            <w:tcBorders>
              <w:top w:val="nil"/>
              <w:left w:val="nil"/>
              <w:bottom w:val="single" w:sz="4" w:space="0" w:color="auto"/>
              <w:right w:val="single" w:sz="4" w:space="0" w:color="auto"/>
            </w:tcBorders>
            <w:shd w:val="clear" w:color="auto" w:fill="auto"/>
            <w:hideMark/>
          </w:tcPr>
          <w:p w:rsidR="003F0FA7" w:rsidRPr="00C81340" w:rsidRDefault="003F0FA7" w:rsidP="00BC4A5A">
            <w:pPr>
              <w:jc w:val="center"/>
              <w:rPr>
                <w:color w:val="000000"/>
              </w:rPr>
            </w:pPr>
            <w:r w:rsidRPr="00C81340">
              <w:rPr>
                <w:color w:val="000000"/>
                <w:sz w:val="22"/>
                <w:szCs w:val="22"/>
              </w:rPr>
              <w:lastRenderedPageBreak/>
              <w:t xml:space="preserve"> R$      </w:t>
            </w:r>
            <w:r w:rsidR="00BC4A5A">
              <w:rPr>
                <w:color w:val="000000"/>
                <w:sz w:val="22"/>
                <w:szCs w:val="22"/>
              </w:rPr>
              <w:t>449,00</w:t>
            </w:r>
          </w:p>
        </w:tc>
      </w:tr>
      <w:tr w:rsidR="00FD51E1" w:rsidRPr="003F0FA7" w:rsidTr="002833F6">
        <w:trPr>
          <w:trHeight w:val="679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lastRenderedPageBreak/>
              <w:t>81</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t>20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9774EE" w:rsidRDefault="003F0FA7" w:rsidP="003F0FA7">
            <w:pPr>
              <w:rPr>
                <w:color w:val="000000"/>
              </w:rPr>
            </w:pPr>
            <w:r w:rsidRPr="009774EE">
              <w:rPr>
                <w:noProof/>
                <w:color w:val="000000"/>
                <w:sz w:val="22"/>
                <w:szCs w:val="22"/>
              </w:rPr>
              <w:drawing>
                <wp:anchor distT="0" distB="0" distL="114300" distR="114300" simplePos="0" relativeHeight="251716608" behindDoc="0" locked="0" layoutInCell="1" allowOverlap="1">
                  <wp:simplePos x="0" y="0"/>
                  <wp:positionH relativeFrom="column">
                    <wp:posOffset>123825</wp:posOffset>
                  </wp:positionH>
                  <wp:positionV relativeFrom="paragraph">
                    <wp:posOffset>28575</wp:posOffset>
                  </wp:positionV>
                  <wp:extent cx="485775" cy="704850"/>
                  <wp:effectExtent l="0" t="0" r="0" b="0"/>
                  <wp:wrapNone/>
                  <wp:docPr id="218" name="Imagem 10"/>
                  <wp:cNvGraphicFramePr/>
                  <a:graphic xmlns:a="http://schemas.openxmlformats.org/drawingml/2006/main">
                    <a:graphicData uri="http://schemas.openxmlformats.org/drawingml/2006/picture">
                      <pic:pic xmlns:pic="http://schemas.openxmlformats.org/drawingml/2006/picture">
                        <pic:nvPicPr>
                          <pic:cNvPr id="25959" name="Imagem 10"/>
                          <pic:cNvPicPr>
                            <a:picLocks noChangeAspect="1" noChangeArrowheads="1"/>
                          </pic:cNvPicPr>
                        </pic:nvPicPr>
                        <pic:blipFill>
                          <a:blip r:embed="rId53" cstate="print"/>
                          <a:srcRect/>
                          <a:stretch>
                            <a:fillRect/>
                          </a:stretch>
                        </pic:blipFill>
                        <pic:spPr bwMode="auto">
                          <a:xfrm>
                            <a:off x="0" y="0"/>
                            <a:ext cx="476250" cy="6953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9774EE" w:rsidRDefault="003F0FA7" w:rsidP="003F0FA7">
            <w:pPr>
              <w:jc w:val="both"/>
              <w:rPr>
                <w:color w:val="000000"/>
              </w:rPr>
            </w:pPr>
            <w:r w:rsidRPr="009774EE">
              <w:rPr>
                <w:color w:val="000000"/>
                <w:sz w:val="22"/>
                <w:szCs w:val="22"/>
              </w:rPr>
              <w:t xml:space="preserve">Cadeira giratória sem braços reguláveis, estrutura interna do encosto em madeira compensada. Encosto de formato côncavo e anatômico com 250mm de altura e 400mm de largura sendo seu espaldar dotado de regulagem de altura em até 05 posições. Almofada de espuma flexível de poliuretano injetado, com espessura mínima nominal de 40mm e densidade controlada de no mínimo 52kg/m3. Contra-encosto com capa de proteção em polipropileno para total proteção. Suporte do encosto em aço tubular ABNT 1010/1020, com no mínimo 2mm de espessura, com alma de aço maciço, em forma de “T”, e dois coxins flexíveis de borracha com lâminas de aço nas extremidades para maior resistência. Encosto com 750mm de altura do piso a face superior do mesmo na regulagem mínima e 935mm de altura na regulagem máxima. Assento em madeira compensada com profundidade de 400mm e largura de 430mm. Almofada de espuma flexível de poliuretano injetado, com espessura nominal mínima de 40mm e densidade controlada mínima de 56kg/m3. Borda do assento com perfil de PVC para total proteção e em formato anatômico de queda d’água na sua porção frontal. Assento </w:t>
            </w:r>
            <w:r w:rsidRPr="009774EE">
              <w:rPr>
                <w:color w:val="000000"/>
                <w:sz w:val="22"/>
                <w:szCs w:val="22"/>
              </w:rPr>
              <w:lastRenderedPageBreak/>
              <w:t xml:space="preserve">com 420mm de altura do piso a face superior do mesmo na regulagem mínima e 530mm de altura na regulagem máxima. Sistema de livre flutuação que libera a regulagem de inclinação do encosto, dando livre movimentação ao encosto, podendo ser travada em no mínimo 03 (três) posições. Acabamento em tecido 100% poliester na cor preta. Controle da altura do assento a gás, que permite regulagem de altura em inúmeras posições, contendo mola amortecedora de aço de alta resistência com no mínimo 6mm de espessura para absorção de impactos provenientes do sentar brusco, mesmo na regulagem de altura mínima. Bucha de poliacetal, material de baixo coeficiente de atrito antirruídos auto-lubrificante. Base giratória com cinco pás fabricadas com chapas de aço ABNT 1010/1020 com espessura mínima de 1,9mm, estampadas, dobradas e soldadas ao tubo central com solda MIG e protegidas contra oxidação pelo processo de fosfatização com pintura eletrostática epóxi. Base protegida por perfil em polipropileno na cor preta apenas em sua porção superior, deixando as laterais das pás em aço expostas. Rodizio constituído roldanas duplas com movimentos independentes, circulares na dimensão de 50,00mm </w:t>
            </w:r>
            <w:r w:rsidRPr="009774EE">
              <w:rPr>
                <w:color w:val="000000"/>
                <w:sz w:val="22"/>
                <w:szCs w:val="22"/>
              </w:rPr>
              <w:lastRenderedPageBreak/>
              <w:t>de diâmetro cada, fabricadas em material termoplástico poliamida pelo processo de injeção. São fixadas através de um eixo horizontal de aço carbono ABNT 1005/10, com diâmetro mínimo de 6,00mm. Um eixo vertical produzido em aço carbono ABNT 1003/1010 zincado, com 11,00mm de diâmetro montado através de um anel elástico sob pressão à base da cadeira. Deverá apresentar declaração de garantia da fábrica, de no mínimo 7 anos para estrutura e no mínimo 05 anos para mecanismos e no mínimo 02 anos para o estofamento e rodízios contra quaisquer defeitos de fabricação, obrigando-se o fornecedor a substituí-los sem qualquer ônus, caso se constate, neste período qualquer avaria, defeito ou outra circunstância que os impeçam de produzir a utilidade a que se destinam. A empresa proponente deverá apresentar certificado de conformidade de produto, atendendo aos requisitos na norma ABNT, fornecido por laboratórios oficiais, externos a empresa. Deverá ser apresentada amostra do produto como fator limitante à homologação de proposta.</w:t>
            </w:r>
          </w:p>
        </w:tc>
        <w:tc>
          <w:tcPr>
            <w:tcW w:w="1265" w:type="dxa"/>
            <w:tcBorders>
              <w:top w:val="nil"/>
              <w:left w:val="nil"/>
              <w:bottom w:val="single" w:sz="4" w:space="0" w:color="auto"/>
              <w:right w:val="single" w:sz="4" w:space="0" w:color="auto"/>
            </w:tcBorders>
            <w:shd w:val="clear" w:color="auto" w:fill="auto"/>
            <w:hideMark/>
          </w:tcPr>
          <w:p w:rsidR="003F0FA7" w:rsidRPr="009774EE" w:rsidRDefault="003F0FA7" w:rsidP="00BC4A5A">
            <w:pPr>
              <w:jc w:val="center"/>
              <w:rPr>
                <w:color w:val="000000"/>
              </w:rPr>
            </w:pPr>
            <w:r w:rsidRPr="009774EE">
              <w:rPr>
                <w:color w:val="000000"/>
                <w:sz w:val="22"/>
                <w:szCs w:val="22"/>
              </w:rPr>
              <w:lastRenderedPageBreak/>
              <w:t xml:space="preserve"> R$      </w:t>
            </w:r>
            <w:r w:rsidR="00BC4A5A">
              <w:rPr>
                <w:color w:val="000000"/>
                <w:sz w:val="22"/>
                <w:szCs w:val="22"/>
              </w:rPr>
              <w:t>436,66</w:t>
            </w:r>
            <w:r w:rsidRPr="009774EE">
              <w:rPr>
                <w:color w:val="000000"/>
                <w:sz w:val="22"/>
                <w:szCs w:val="22"/>
              </w:rPr>
              <w:t xml:space="preserve">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9774EE" w:rsidRDefault="003F0FA7" w:rsidP="003F0FA7">
            <w:pPr>
              <w:jc w:val="center"/>
              <w:rPr>
                <w:color w:val="000000"/>
              </w:rPr>
            </w:pPr>
            <w:r w:rsidRPr="009774EE">
              <w:rPr>
                <w:color w:val="000000"/>
                <w:sz w:val="22"/>
                <w:szCs w:val="22"/>
              </w:rPr>
              <w:lastRenderedPageBreak/>
              <w:t>82</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t>10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vAlign w:val="bottom"/>
            <w:hideMark/>
          </w:tcPr>
          <w:p w:rsidR="003F0FA7" w:rsidRPr="009774EE" w:rsidRDefault="003F0FA7" w:rsidP="003F0FA7">
            <w:pPr>
              <w:rPr>
                <w:color w:val="000000"/>
              </w:rPr>
            </w:pPr>
            <w:r w:rsidRPr="009774EE">
              <w:rPr>
                <w:noProof/>
                <w:color w:val="000000"/>
                <w:sz w:val="22"/>
                <w:szCs w:val="22"/>
              </w:rPr>
              <w:drawing>
                <wp:anchor distT="0" distB="0" distL="114300" distR="114300" simplePos="0" relativeHeight="251717632" behindDoc="0" locked="0" layoutInCell="1" allowOverlap="1">
                  <wp:simplePos x="0" y="0"/>
                  <wp:positionH relativeFrom="column">
                    <wp:posOffset>219075</wp:posOffset>
                  </wp:positionH>
                  <wp:positionV relativeFrom="paragraph">
                    <wp:posOffset>9525</wp:posOffset>
                  </wp:positionV>
                  <wp:extent cx="390525" cy="609600"/>
                  <wp:effectExtent l="0" t="0" r="0" b="0"/>
                  <wp:wrapNone/>
                  <wp:docPr id="219" name="Imagem 15"/>
                  <wp:cNvGraphicFramePr/>
                  <a:graphic xmlns:a="http://schemas.openxmlformats.org/drawingml/2006/main">
                    <a:graphicData uri="http://schemas.openxmlformats.org/drawingml/2006/picture">
                      <pic:pic xmlns:pic="http://schemas.openxmlformats.org/drawingml/2006/picture">
                        <pic:nvPicPr>
                          <pic:cNvPr id="25963" name="Picture 1" descr="http://t2.gstatic.com/images?q=tbn:ANd9GcRcZQ0zObXm6sSYMPXsU4YpI4oRwWxAMpeEDv0fDTtxZtS5vLef"/>
                          <pic:cNvPicPr>
                            <a:picLocks noChangeAspect="1" noChangeArrowheads="1"/>
                          </pic:cNvPicPr>
                        </pic:nvPicPr>
                        <pic:blipFill>
                          <a:blip r:embed="rId54" cstate="print"/>
                          <a:srcRect/>
                          <a:stretch>
                            <a:fillRect/>
                          </a:stretch>
                        </pic:blipFill>
                        <pic:spPr bwMode="auto">
                          <a:xfrm>
                            <a:off x="0" y="0"/>
                            <a:ext cx="381000" cy="6000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9774EE" w:rsidRDefault="003F0FA7" w:rsidP="003F0FA7">
            <w:pPr>
              <w:jc w:val="both"/>
            </w:pPr>
            <w:r w:rsidRPr="009774EE">
              <w:rPr>
                <w:sz w:val="22"/>
                <w:szCs w:val="22"/>
              </w:rPr>
              <w:t xml:space="preserve">Cadeira longarina com 03 (três) lugares, confeccionada em polipropileno. Estrutura tubular em aço pintado. Assento com espuma de no mínimo 50mm de </w:t>
            </w:r>
            <w:r w:rsidRPr="009774EE">
              <w:rPr>
                <w:sz w:val="22"/>
                <w:szCs w:val="22"/>
              </w:rPr>
              <w:lastRenderedPageBreak/>
              <w:t>altura e densidade mínima de 45, tamanho mínimo do assento de 0,45m x 0,40m, cobertos com tecido antialérgico na cor preta.  Deverá ser apresentada amostra do produto como fator limitante à homologação de proposta.</w:t>
            </w:r>
          </w:p>
        </w:tc>
        <w:tc>
          <w:tcPr>
            <w:tcW w:w="1265" w:type="dxa"/>
            <w:tcBorders>
              <w:top w:val="nil"/>
              <w:left w:val="nil"/>
              <w:bottom w:val="single" w:sz="4" w:space="0" w:color="auto"/>
              <w:right w:val="single" w:sz="4" w:space="0" w:color="auto"/>
            </w:tcBorders>
            <w:shd w:val="clear" w:color="auto" w:fill="auto"/>
            <w:hideMark/>
          </w:tcPr>
          <w:p w:rsidR="003F0FA7" w:rsidRPr="00BC4A5A" w:rsidRDefault="003F0FA7" w:rsidP="00BC4A5A">
            <w:pPr>
              <w:jc w:val="center"/>
              <w:rPr>
                <w:color w:val="000000"/>
                <w:sz w:val="22"/>
                <w:szCs w:val="22"/>
              </w:rPr>
            </w:pPr>
            <w:r w:rsidRPr="00BC4A5A">
              <w:rPr>
                <w:rFonts w:ascii="Arial" w:hAnsi="Arial" w:cs="Arial"/>
                <w:color w:val="000000"/>
                <w:sz w:val="22"/>
                <w:szCs w:val="22"/>
              </w:rPr>
              <w:lastRenderedPageBreak/>
              <w:t xml:space="preserve"> </w:t>
            </w:r>
            <w:r w:rsidRPr="00BC4A5A">
              <w:rPr>
                <w:color w:val="000000"/>
                <w:sz w:val="22"/>
                <w:szCs w:val="22"/>
              </w:rPr>
              <w:t xml:space="preserve">R$      </w:t>
            </w:r>
            <w:r w:rsidR="00BC4A5A" w:rsidRPr="00BC4A5A">
              <w:rPr>
                <w:color w:val="000000"/>
                <w:sz w:val="22"/>
                <w:szCs w:val="22"/>
              </w:rPr>
              <w:t>585,60</w:t>
            </w:r>
            <w:r w:rsidRPr="00BC4A5A">
              <w:rPr>
                <w:color w:val="000000"/>
                <w:sz w:val="22"/>
                <w:szCs w:val="22"/>
              </w:rPr>
              <w:t xml:space="preserve"> </w:t>
            </w:r>
          </w:p>
        </w:tc>
      </w:tr>
      <w:tr w:rsidR="00FD51E1" w:rsidRPr="003F0FA7" w:rsidTr="002977E8">
        <w:trPr>
          <w:trHeight w:val="1134"/>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lastRenderedPageBreak/>
              <w:t>83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t>5</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9774EE" w:rsidRDefault="003F0FA7" w:rsidP="003F0FA7">
            <w:pPr>
              <w:jc w:val="center"/>
              <w:rPr>
                <w:color w:val="000000"/>
              </w:rPr>
            </w:pPr>
            <w:r w:rsidRPr="009774EE">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vAlign w:val="bottom"/>
            <w:hideMark/>
          </w:tcPr>
          <w:p w:rsidR="003F0FA7" w:rsidRPr="009774EE" w:rsidRDefault="003F0FA7" w:rsidP="003F0FA7">
            <w:pPr>
              <w:rPr>
                <w:color w:val="000000"/>
              </w:rPr>
            </w:pPr>
            <w:r w:rsidRPr="009774EE">
              <w:rPr>
                <w:noProof/>
                <w:color w:val="000000"/>
                <w:sz w:val="22"/>
                <w:szCs w:val="22"/>
              </w:rPr>
              <w:drawing>
                <wp:anchor distT="0" distB="0" distL="114300" distR="114300" simplePos="0" relativeHeight="251718656" behindDoc="0" locked="0" layoutInCell="1" allowOverlap="1">
                  <wp:simplePos x="0" y="0"/>
                  <wp:positionH relativeFrom="column">
                    <wp:posOffset>104775</wp:posOffset>
                  </wp:positionH>
                  <wp:positionV relativeFrom="paragraph">
                    <wp:posOffset>361950</wp:posOffset>
                  </wp:positionV>
                  <wp:extent cx="638175" cy="619125"/>
                  <wp:effectExtent l="0" t="0" r="0" b="0"/>
                  <wp:wrapNone/>
                  <wp:docPr id="220" name="irc_mi"/>
                  <wp:cNvGraphicFramePr/>
                  <a:graphic xmlns:a="http://schemas.openxmlformats.org/drawingml/2006/main">
                    <a:graphicData uri="http://schemas.openxmlformats.org/drawingml/2006/picture">
                      <pic:pic xmlns:pic="http://schemas.openxmlformats.org/drawingml/2006/picture">
                        <pic:nvPicPr>
                          <pic:cNvPr id="26012" name="irc_mi" descr="http://www.inovarcadeiras.com.br/inovarcadeiras.com.br/sitecake-content/960c345c-4b0b-11e3-9496-000000000000-3-orig.jpg"/>
                          <pic:cNvPicPr>
                            <a:picLocks noChangeAspect="1" noChangeArrowheads="1"/>
                          </pic:cNvPicPr>
                        </pic:nvPicPr>
                        <pic:blipFill>
                          <a:blip r:embed="rId55" cstate="print"/>
                          <a:srcRect/>
                          <a:stretch>
                            <a:fillRect/>
                          </a:stretch>
                        </pic:blipFill>
                        <pic:spPr bwMode="auto">
                          <a:xfrm rot="706097">
                            <a:off x="0" y="0"/>
                            <a:ext cx="533400" cy="5048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9774EE" w:rsidRDefault="003F0FA7" w:rsidP="003F0FA7">
            <w:pPr>
              <w:jc w:val="both"/>
            </w:pPr>
            <w:r w:rsidRPr="009774EE">
              <w:rPr>
                <w:sz w:val="22"/>
                <w:szCs w:val="22"/>
              </w:rPr>
              <w:t xml:space="preserve">Cadeira longarina com 03 (três) lugares. Assento e encosto injetados em polipropileno de alta resistência, com furos para ventilação corporal do usuário. Estrutura longarina de tubo tamanho mínimo 30x50mm desmontável com plataformas modelo diretor soldadas pelo processo MIG-MAG. Acabamento com ponteiras tamanho mínimo 30x50mm de termoplástico injetado de alta resistência. Pintura epóxi-pó curada em estufa a 180° C. Comprimento mínimo total da longarina: 1960mm. Comprimento mínimo total do banco (com assentos montados): 2290mm. Profundidade mínima do banco (com encostos montados): 555mm. Com encosto em tubos paralelos e eqüidistantes oblongos de 16x30mm. Acabamento com insertos plásticos de polipropileno injetado. Medidas de uso (a partir do topo do assento (parte frontal) e do topo do encosto, em relação ao piso): Altura mínima do assento: 470mm. Altura máxima do assento: 500mm. Altura mínima do encosto: 750mm. </w:t>
            </w:r>
            <w:r w:rsidRPr="009774EE">
              <w:rPr>
                <w:sz w:val="22"/>
                <w:szCs w:val="22"/>
              </w:rPr>
              <w:lastRenderedPageBreak/>
              <w:t>Altura máxima do encosto: 850mm.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BC4A5A" w:rsidRDefault="003F0FA7" w:rsidP="003F0FA7">
            <w:pPr>
              <w:jc w:val="center"/>
              <w:rPr>
                <w:color w:val="000000"/>
                <w:sz w:val="22"/>
                <w:szCs w:val="22"/>
              </w:rPr>
            </w:pPr>
            <w:r w:rsidRPr="00BC4A5A">
              <w:rPr>
                <w:color w:val="000000"/>
                <w:sz w:val="22"/>
                <w:szCs w:val="22"/>
              </w:rPr>
              <w:lastRenderedPageBreak/>
              <w:t xml:space="preserve"> R$      443,70 </w:t>
            </w:r>
          </w:p>
        </w:tc>
      </w:tr>
      <w:tr w:rsidR="00FD51E1" w:rsidRPr="003F0FA7" w:rsidTr="002977E8">
        <w:trPr>
          <w:trHeight w:val="1843"/>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lastRenderedPageBreak/>
              <w:t>84</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50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Cadeira para escritório, resistente e durável, estrutura de poliuterano, polipropileno, madeira e aço. Enchimento de espuma injetado, com revestimento em courvino. Encosto ergonômico. Apoio para os braços. Pés com rodízio (rodinhas). Regulagem de altura à gás. Deverá apresentar regulagem de altura do encosto. Encosto com função relax. Estrutura interna conta com madeira e eixos de sustentação fabricados em aço cromado. Possuir pistão a gás para a regulagem de altura. Material: poliuretano, polipropileno, madeira, aço e espuma. Altura de 104,5cm x largura de 64,5cm X profundidade de 64cm. Características: poltrona com base giratória; assento com regulagem de altura. Encosto médio com mecanismo de inclinação e altura regulável; Base com acabamento metálico (pintura em pó epóxi);  Regulagem de altura do assento deve ser feita nas poltronas com </w:t>
            </w:r>
            <w:r w:rsidRPr="00525438">
              <w:rPr>
                <w:i/>
                <w:iCs/>
                <w:color w:val="000000"/>
                <w:sz w:val="22"/>
                <w:szCs w:val="22"/>
              </w:rPr>
              <w:t>girolift. Deverá p</w:t>
            </w:r>
            <w:r w:rsidRPr="00525438">
              <w:rPr>
                <w:color w:val="000000"/>
                <w:sz w:val="22"/>
                <w:szCs w:val="22"/>
              </w:rPr>
              <w:t xml:space="preserve">ossuir tubo selado a ar comprimido para possibilitar um ajuste milimétrico. Assento com formato anatômico e bordas arredondadas; Braço com altura regulável. Enchimento com espuma injetada. </w:t>
            </w:r>
            <w:r w:rsidRPr="00525438">
              <w:rPr>
                <w:color w:val="000000"/>
                <w:sz w:val="22"/>
                <w:szCs w:val="22"/>
              </w:rPr>
              <w:lastRenderedPageBreak/>
              <w:t>Deverá apresentar certificado de conformidade da ABNT. Revestimento preto. Acabamento em pintura metalizada preta. Garantia mínima de 12 meses.</w:t>
            </w:r>
          </w:p>
        </w:tc>
        <w:tc>
          <w:tcPr>
            <w:tcW w:w="1265" w:type="dxa"/>
            <w:tcBorders>
              <w:top w:val="nil"/>
              <w:left w:val="nil"/>
              <w:bottom w:val="single" w:sz="4" w:space="0" w:color="auto"/>
              <w:right w:val="single" w:sz="4" w:space="0" w:color="auto"/>
            </w:tcBorders>
            <w:shd w:val="clear" w:color="auto" w:fill="auto"/>
            <w:hideMark/>
          </w:tcPr>
          <w:p w:rsidR="003F0FA7" w:rsidRPr="00BC4A5A" w:rsidRDefault="003F0FA7" w:rsidP="00B74B26">
            <w:pPr>
              <w:jc w:val="center"/>
              <w:rPr>
                <w:color w:val="000000"/>
                <w:sz w:val="22"/>
                <w:szCs w:val="22"/>
              </w:rPr>
            </w:pPr>
            <w:r w:rsidRPr="00BC4A5A">
              <w:rPr>
                <w:color w:val="000000"/>
                <w:sz w:val="22"/>
                <w:szCs w:val="22"/>
              </w:rPr>
              <w:lastRenderedPageBreak/>
              <w:t xml:space="preserve"> R$      </w:t>
            </w:r>
            <w:r w:rsidR="00B74B26" w:rsidRPr="00BC4A5A">
              <w:rPr>
                <w:color w:val="000000"/>
                <w:sz w:val="22"/>
                <w:szCs w:val="22"/>
              </w:rPr>
              <w:t>1.170,70</w:t>
            </w:r>
            <w:r w:rsidRPr="00BC4A5A">
              <w:rPr>
                <w:color w:val="000000"/>
                <w:sz w:val="22"/>
                <w:szCs w:val="22"/>
              </w:rPr>
              <w:t xml:space="preserve"> </w:t>
            </w:r>
          </w:p>
        </w:tc>
      </w:tr>
      <w:tr w:rsidR="00FD51E1" w:rsidRPr="003F0FA7" w:rsidTr="002833F6">
        <w:trPr>
          <w:trHeight w:val="90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85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15</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vAlign w:val="bottom"/>
            <w:hideMark/>
          </w:tcPr>
          <w:p w:rsidR="003F0FA7" w:rsidRPr="00525438" w:rsidRDefault="003F0FA7" w:rsidP="003F0FA7">
            <w:pPr>
              <w:rPr>
                <w:color w:val="000000"/>
              </w:rPr>
            </w:pPr>
            <w:r w:rsidRPr="00525438">
              <w:rPr>
                <w:noProof/>
                <w:color w:val="000000"/>
                <w:sz w:val="22"/>
                <w:szCs w:val="22"/>
              </w:rPr>
              <w:drawing>
                <wp:anchor distT="0" distB="0" distL="114300" distR="114300" simplePos="0" relativeHeight="251719680" behindDoc="0" locked="0" layoutInCell="1" allowOverlap="1">
                  <wp:simplePos x="0" y="0"/>
                  <wp:positionH relativeFrom="column">
                    <wp:posOffset>276225</wp:posOffset>
                  </wp:positionH>
                  <wp:positionV relativeFrom="paragraph">
                    <wp:posOffset>19050</wp:posOffset>
                  </wp:positionV>
                  <wp:extent cx="333375" cy="523875"/>
                  <wp:effectExtent l="0" t="0" r="0" b="0"/>
                  <wp:wrapNone/>
                  <wp:docPr id="221" name="Imagem 19"/>
                  <wp:cNvGraphicFramePr/>
                  <a:graphic xmlns:a="http://schemas.openxmlformats.org/drawingml/2006/main">
                    <a:graphicData uri="http://schemas.openxmlformats.org/drawingml/2006/picture">
                      <pic:pic xmlns:pic="http://schemas.openxmlformats.org/drawingml/2006/picture">
                        <pic:nvPicPr>
                          <pic:cNvPr id="25967" name="Picture 4" descr="http://t3.gstatic.com/images?q=tbn:ANd9GcTAZA3Stk_Gr6ucLfJY9XOrop9RM5W86E1sNVKsG6a0K4e_pQFG"/>
                          <pic:cNvPicPr>
                            <a:picLocks noChangeAspect="1" noChangeArrowheads="1"/>
                          </pic:cNvPicPr>
                        </pic:nvPicPr>
                        <pic:blipFill>
                          <a:blip r:embed="rId56" cstate="print"/>
                          <a:srcRect/>
                          <a:stretch>
                            <a:fillRect/>
                          </a:stretch>
                        </pic:blipFill>
                        <pic:spPr bwMode="auto">
                          <a:xfrm>
                            <a:off x="0" y="0"/>
                            <a:ext cx="323850" cy="50482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Mesa de plástico redonda em polipropileno virgem, na cor branca tratada com resina anti-UV. Dimensões mínimas de 90cm de diâmetro x 72cm altura, peso mínimo aproximado de 5,2Kg; pernas de encaixar.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BC4A5A" w:rsidRDefault="003F0FA7" w:rsidP="003F0FA7">
            <w:pPr>
              <w:jc w:val="center"/>
              <w:rPr>
                <w:color w:val="000000"/>
                <w:sz w:val="22"/>
                <w:szCs w:val="22"/>
              </w:rPr>
            </w:pPr>
            <w:r w:rsidRPr="00BC4A5A">
              <w:rPr>
                <w:color w:val="000000"/>
                <w:sz w:val="22"/>
                <w:szCs w:val="22"/>
              </w:rPr>
              <w:t xml:space="preserve"> R$      144,45 </w:t>
            </w:r>
          </w:p>
        </w:tc>
      </w:tr>
      <w:tr w:rsidR="00FD51E1" w:rsidRPr="003F0FA7" w:rsidTr="002833F6">
        <w:trPr>
          <w:trHeight w:val="851"/>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pPr>
            <w:r w:rsidRPr="00525438">
              <w:rPr>
                <w:sz w:val="22"/>
                <w:szCs w:val="22"/>
              </w:rPr>
              <w:t>86</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pPr>
            <w:r w:rsidRPr="00525438">
              <w:rPr>
                <w:sz w:val="22"/>
                <w:szCs w:val="22"/>
              </w:rPr>
              <w:t>30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pPr>
            <w:r w:rsidRPr="00525438">
              <w:rPr>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FF"/>
              </w:rPr>
            </w:pPr>
            <w:r w:rsidRPr="00525438">
              <w:rPr>
                <w:color w:val="0000FF"/>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pPr>
            <w:r w:rsidRPr="00525438">
              <w:rPr>
                <w:sz w:val="22"/>
                <w:szCs w:val="22"/>
              </w:rPr>
              <w:t xml:space="preserve">Cadeira giratória sem braços reguláveis, estrutura interna do encosto em madeira compensada. Encosto de formato côncavo e anatômico com 250mm de altura e 400mm de largura sendo seu espaldar dotado de regulagem de altura em até 05 posições. Almofada de espuma flexível de poliuretano injetado, com espessura mínima nominal de 40mm e densidade controlada de no mínimo 52kg/m3. Contra-encosto com capa de proteção em polipropileno para total proteção. Suporte do encosto em aço tubular ABNT 1010/1020, com no mínimo 2mm de espessura, com alma de aço maciço, em forma de “T”, e dois coxins flexíveis de borracha com lâminas de aço nas extremidades para maior resistência. Encosto com 750mm de altura do piso a face superior do mesmo </w:t>
            </w:r>
            <w:r w:rsidRPr="00525438">
              <w:rPr>
                <w:sz w:val="22"/>
                <w:szCs w:val="22"/>
              </w:rPr>
              <w:lastRenderedPageBreak/>
              <w:t xml:space="preserve">na regulagem mínima e 935mm de altura na regulagem máxima. Assento em madeira compensada com profundidade de 400mm e largura de 430mm. Almofada de espuma flexível de poliuretano injetado, com espessura nominal mínima de 40mm e densidade controlada mínima de 56kg/m3. Borda do assento com perfil de PVC para total proteção e em formato anatômico de queda d’água na sua porção frontal. Assento com 420mm de altura do piso a face superior do mesmo na regulagem mínima e 530mm de altura na regulagem máxima. Sistema de livre flutuação que libera a regulagem de inclinação do encosto, dando livre movimentação ao encosto, podendo ser travada em no mínimo 03 (três) posições. Acabamento em </w:t>
            </w:r>
            <w:r w:rsidRPr="00525438">
              <w:rPr>
                <w:b/>
                <w:bCs/>
                <w:sz w:val="22"/>
                <w:szCs w:val="22"/>
              </w:rPr>
              <w:t>MATERIAL COURVIN ODONTOLÓGICO na cor preta, LISO, LAVÁVEL, SEM COSTURA E SEM RANHURAS</w:t>
            </w:r>
            <w:r w:rsidRPr="00525438">
              <w:rPr>
                <w:sz w:val="22"/>
                <w:szCs w:val="22"/>
              </w:rPr>
              <w:t xml:space="preserve">. Controle da altura do assento a gás, que permite regulagem de altura em inúmeras posições, contendo mola amortecedora de aço de alta resistência com no mínimo 6mm de espessura para absorção de impactos provenientes do sentar brusco, mesmo na regulagem de altura mínima. Bucha de poliacetal, material de baixo coeficiente de atrito </w:t>
            </w:r>
            <w:r w:rsidRPr="00525438">
              <w:rPr>
                <w:sz w:val="22"/>
                <w:szCs w:val="22"/>
              </w:rPr>
              <w:lastRenderedPageBreak/>
              <w:t xml:space="preserve">antirruídos auto-lubrificante. Base giratória com cinco pás fabricadas com chapas de aço ABNT 1010/1020 com espessura mínima de 1,9mm, estampadas, dobradas e soldadas ao tubo central com solda MIG e protegidas contra oxidação pelo processo de fosfatização com pintura eletrostática epóxi. Base protegida por perfil em polipropileno na cor preta apenas em sua porção superior, deixando as laterais das pás em aço expostas. Rodizio constituído roldanas duplas com movimentos independentes, circulares na dimensão de 50,00mm de diâmetro cada, fabricadas em material termoplástico poliamida pelo processo de injeção. São fixadas através de um eixo horizontal de aço carbono ABNT 1005/10, com diâmetro mínimo de 6,00mm. Um eixo vertical produzido em aço carbono ABNT 1003/1010 zincado, com 11,00mm de diâmetro montado através de um anel elástico sob pressão à base da cadeira. Deverá apresentar declaração de garantia da fábrica, de no mínimo 7 anos para estrutura e no mínimo 05 anos para mecanismos e no mínimo 02 anos para o estofamento e rodízios contra quaisquer defeitos de fabricação, obrigando-se o fornecedor a substituí-los sem qualquer ônus, caso se constate, neste período qualquer avaria, defeito ou outra </w:t>
            </w:r>
            <w:r w:rsidRPr="00525438">
              <w:rPr>
                <w:sz w:val="22"/>
                <w:szCs w:val="22"/>
              </w:rPr>
              <w:lastRenderedPageBreak/>
              <w:t>circunstância que os impeçam de produzir a utilidade a que se destinam. A empresa proponente deverá apresentar certificado de conformidade de produto, atendendo aos requisitos na norma ABNT, fornecido por laboratórios oficiais, externos a empresa. Deverá ser apresentada amostra do produto como fator limitante à homologação de proposta.</w:t>
            </w:r>
          </w:p>
        </w:tc>
        <w:tc>
          <w:tcPr>
            <w:tcW w:w="1265" w:type="dxa"/>
            <w:tcBorders>
              <w:top w:val="nil"/>
              <w:left w:val="nil"/>
              <w:bottom w:val="single" w:sz="4" w:space="0" w:color="auto"/>
              <w:right w:val="single" w:sz="4" w:space="0" w:color="auto"/>
            </w:tcBorders>
            <w:shd w:val="clear" w:color="auto" w:fill="auto"/>
            <w:hideMark/>
          </w:tcPr>
          <w:p w:rsidR="003F0FA7" w:rsidRPr="00BC4A5A" w:rsidRDefault="003F0FA7" w:rsidP="003F0FA7">
            <w:pPr>
              <w:jc w:val="center"/>
              <w:rPr>
                <w:color w:val="000000"/>
                <w:sz w:val="22"/>
                <w:szCs w:val="22"/>
              </w:rPr>
            </w:pPr>
            <w:r w:rsidRPr="00BC4A5A">
              <w:rPr>
                <w:color w:val="000000"/>
                <w:sz w:val="22"/>
                <w:szCs w:val="22"/>
              </w:rPr>
              <w:lastRenderedPageBreak/>
              <w:t xml:space="preserve"> R$      568,44 </w:t>
            </w:r>
          </w:p>
        </w:tc>
      </w:tr>
      <w:tr w:rsidR="00FD51E1" w:rsidRPr="003F0FA7" w:rsidTr="002833F6">
        <w:trPr>
          <w:trHeight w:val="300"/>
        </w:trPr>
        <w:tc>
          <w:tcPr>
            <w:tcW w:w="176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998" w:type="dxa"/>
            <w:gridSpan w:val="2"/>
            <w:tcBorders>
              <w:top w:val="nil"/>
              <w:left w:val="nil"/>
              <w:bottom w:val="nil"/>
              <w:right w:val="nil"/>
            </w:tcBorders>
            <w:shd w:val="clear" w:color="auto" w:fill="auto"/>
            <w:noWrap/>
            <w:hideMark/>
          </w:tcPr>
          <w:p w:rsidR="003F0FA7" w:rsidRPr="003F0FA7" w:rsidRDefault="003F0FA7" w:rsidP="003F0FA7">
            <w:pPr>
              <w:jc w:val="center"/>
              <w:rPr>
                <w:rFonts w:ascii="Arial" w:hAnsi="Arial" w:cs="Arial"/>
                <w:color w:val="000000"/>
                <w:sz w:val="16"/>
                <w:szCs w:val="16"/>
              </w:rPr>
            </w:pPr>
          </w:p>
        </w:tc>
        <w:tc>
          <w:tcPr>
            <w:tcW w:w="739"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914"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245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300"/>
        </w:trPr>
        <w:tc>
          <w:tcPr>
            <w:tcW w:w="176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998" w:type="dxa"/>
            <w:gridSpan w:val="2"/>
            <w:tcBorders>
              <w:top w:val="nil"/>
              <w:left w:val="nil"/>
              <w:bottom w:val="nil"/>
              <w:right w:val="nil"/>
            </w:tcBorders>
            <w:shd w:val="clear" w:color="auto" w:fill="auto"/>
            <w:noWrap/>
            <w:hideMark/>
          </w:tcPr>
          <w:p w:rsidR="003F0FA7" w:rsidRPr="003F0FA7" w:rsidRDefault="003F0FA7" w:rsidP="003F0FA7">
            <w:pPr>
              <w:jc w:val="center"/>
              <w:rPr>
                <w:rFonts w:ascii="Arial" w:hAnsi="Arial" w:cs="Arial"/>
                <w:color w:val="000000"/>
                <w:sz w:val="16"/>
                <w:szCs w:val="16"/>
              </w:rPr>
            </w:pPr>
          </w:p>
        </w:tc>
        <w:tc>
          <w:tcPr>
            <w:tcW w:w="739"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914"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245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60"/>
        </w:trPr>
        <w:tc>
          <w:tcPr>
            <w:tcW w:w="176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998" w:type="dxa"/>
            <w:gridSpan w:val="2"/>
            <w:tcBorders>
              <w:top w:val="nil"/>
              <w:left w:val="nil"/>
              <w:bottom w:val="nil"/>
              <w:right w:val="nil"/>
            </w:tcBorders>
            <w:shd w:val="clear" w:color="auto" w:fill="auto"/>
            <w:noWrap/>
            <w:hideMark/>
          </w:tcPr>
          <w:p w:rsidR="003F0FA7" w:rsidRPr="003F0FA7" w:rsidRDefault="003F0FA7" w:rsidP="003F0FA7">
            <w:pPr>
              <w:jc w:val="center"/>
              <w:rPr>
                <w:rFonts w:ascii="Arial" w:hAnsi="Arial" w:cs="Arial"/>
                <w:color w:val="000000"/>
                <w:sz w:val="16"/>
                <w:szCs w:val="16"/>
              </w:rPr>
            </w:pPr>
          </w:p>
        </w:tc>
        <w:tc>
          <w:tcPr>
            <w:tcW w:w="739"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914"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245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375"/>
        </w:trPr>
        <w:tc>
          <w:tcPr>
            <w:tcW w:w="5419" w:type="dxa"/>
            <w:gridSpan w:val="7"/>
            <w:tcBorders>
              <w:top w:val="nil"/>
              <w:left w:val="nil"/>
              <w:bottom w:val="nil"/>
              <w:right w:val="nil"/>
            </w:tcBorders>
            <w:shd w:val="clear" w:color="auto" w:fill="auto"/>
            <w:noWrap/>
            <w:hideMark/>
          </w:tcPr>
          <w:p w:rsidR="003F0FA7" w:rsidRPr="007179C1" w:rsidRDefault="003F0FA7" w:rsidP="003F0FA7">
            <w:pPr>
              <w:rPr>
                <w:b/>
                <w:bCs/>
                <w:color w:val="000000"/>
              </w:rPr>
            </w:pPr>
            <w:r w:rsidRPr="007179C1">
              <w:rPr>
                <w:b/>
                <w:bCs/>
                <w:color w:val="000000"/>
              </w:rPr>
              <w:t>LOTE V - MÓVEIS ESCOLARES</w:t>
            </w:r>
          </w:p>
        </w:tc>
        <w:tc>
          <w:tcPr>
            <w:tcW w:w="245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240"/>
        </w:trPr>
        <w:tc>
          <w:tcPr>
            <w:tcW w:w="176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998" w:type="dxa"/>
            <w:gridSpan w:val="2"/>
            <w:tcBorders>
              <w:top w:val="nil"/>
              <w:left w:val="nil"/>
              <w:bottom w:val="nil"/>
              <w:right w:val="nil"/>
            </w:tcBorders>
            <w:shd w:val="clear" w:color="auto" w:fill="auto"/>
            <w:noWrap/>
            <w:hideMark/>
          </w:tcPr>
          <w:p w:rsidR="003F0FA7" w:rsidRPr="003F0FA7" w:rsidRDefault="003F0FA7" w:rsidP="003F0FA7">
            <w:pPr>
              <w:jc w:val="center"/>
              <w:rPr>
                <w:rFonts w:ascii="Arial" w:hAnsi="Arial" w:cs="Arial"/>
                <w:color w:val="000000"/>
                <w:sz w:val="16"/>
                <w:szCs w:val="16"/>
              </w:rPr>
            </w:pPr>
          </w:p>
        </w:tc>
        <w:tc>
          <w:tcPr>
            <w:tcW w:w="739"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914" w:type="dxa"/>
            <w:gridSpan w:val="2"/>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2458" w:type="dxa"/>
            <w:tcBorders>
              <w:top w:val="nil"/>
              <w:left w:val="nil"/>
              <w:bottom w:val="nil"/>
              <w:right w:val="nil"/>
            </w:tcBorders>
            <w:shd w:val="clear" w:color="auto" w:fill="auto"/>
            <w:noWrap/>
            <w:hideMark/>
          </w:tcPr>
          <w:p w:rsidR="003F0FA7" w:rsidRPr="003F0FA7" w:rsidRDefault="003F0FA7" w:rsidP="003F0FA7">
            <w:pPr>
              <w:rPr>
                <w:rFonts w:ascii="Arial" w:hAnsi="Arial" w:cs="Arial"/>
                <w:color w:val="000000"/>
                <w:sz w:val="16"/>
                <w:szCs w:val="16"/>
              </w:rPr>
            </w:pPr>
          </w:p>
        </w:tc>
        <w:tc>
          <w:tcPr>
            <w:tcW w:w="1265" w:type="dxa"/>
            <w:tcBorders>
              <w:top w:val="nil"/>
              <w:left w:val="nil"/>
              <w:bottom w:val="nil"/>
              <w:right w:val="nil"/>
            </w:tcBorders>
            <w:shd w:val="clear" w:color="auto" w:fill="auto"/>
            <w:noWrap/>
            <w:hideMark/>
          </w:tcPr>
          <w:p w:rsidR="003F0FA7" w:rsidRPr="003F0FA7" w:rsidRDefault="003F0FA7" w:rsidP="003F0FA7">
            <w:pPr>
              <w:jc w:val="right"/>
              <w:rPr>
                <w:rFonts w:ascii="Arial" w:hAnsi="Arial" w:cs="Arial"/>
                <w:color w:val="000000"/>
                <w:sz w:val="16"/>
                <w:szCs w:val="16"/>
              </w:rPr>
            </w:pPr>
          </w:p>
        </w:tc>
      </w:tr>
      <w:tr w:rsidR="00FD51E1" w:rsidRPr="003F0FA7" w:rsidTr="002833F6">
        <w:trPr>
          <w:trHeight w:val="675"/>
        </w:trPr>
        <w:tc>
          <w:tcPr>
            <w:tcW w:w="1768" w:type="dxa"/>
            <w:tcBorders>
              <w:top w:val="single" w:sz="4" w:space="0" w:color="auto"/>
              <w:left w:val="single" w:sz="4" w:space="0" w:color="auto"/>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ITEM</w:t>
            </w:r>
          </w:p>
        </w:tc>
        <w:tc>
          <w:tcPr>
            <w:tcW w:w="998" w:type="dxa"/>
            <w:gridSpan w:val="2"/>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QUANT.</w:t>
            </w:r>
          </w:p>
        </w:tc>
        <w:tc>
          <w:tcPr>
            <w:tcW w:w="739" w:type="dxa"/>
            <w:gridSpan w:val="2"/>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UN.</w:t>
            </w:r>
          </w:p>
        </w:tc>
        <w:tc>
          <w:tcPr>
            <w:tcW w:w="1914" w:type="dxa"/>
            <w:gridSpan w:val="2"/>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IMAGEM MERAMENTE ILUSTRATIVA</w:t>
            </w:r>
          </w:p>
        </w:tc>
        <w:tc>
          <w:tcPr>
            <w:tcW w:w="2458" w:type="dxa"/>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DESCRIÇÃO</w:t>
            </w:r>
          </w:p>
        </w:tc>
        <w:tc>
          <w:tcPr>
            <w:tcW w:w="1265" w:type="dxa"/>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 xml:space="preserve"> VALOR UNITÁRIO </w:t>
            </w:r>
          </w:p>
        </w:tc>
      </w:tr>
      <w:tr w:rsidR="00FD51E1" w:rsidRPr="003F0FA7" w:rsidTr="002833F6">
        <w:trPr>
          <w:trHeight w:val="1701"/>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87</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60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Armário escolar, confeccionado em MDF 18mm coberto com chapa melamínico na cor cinza/platina, com bordas emborrachadas na cor preta. Com duas portas individuais, fundo em duratree. Três prateleiras internas, uma fixa e duas moveis. Duas fechaduras cilíndricas e puxadores. Pés em tubo industrial 25x25 (parede 1,20mm) e  requadro em tubo 20x30 (parede 1,06mm). Solda MIG. Pintura por sistema eletrostático em epóxi-pó e secagem em estufa. Acabamento dos pés com ponteiras plásticas. Medidas mínimas de 1600 x 1000 x 420mm. Junto com os documentos de habilitação deverão ser apresentados os seguintes documentos pertinentes à qualificação técnica: - </w:t>
            </w:r>
            <w:r w:rsidRPr="00525438">
              <w:rPr>
                <w:color w:val="000000"/>
                <w:sz w:val="22"/>
                <w:szCs w:val="22"/>
              </w:rPr>
              <w:lastRenderedPageBreak/>
              <w:t>Relatório de ensaio sobre pintura e tratamento das partes metálicas: resistência à corrosão na câmara de névoa salina deve ser de 300 horas quando ensaiada conforme NBR 8095 e avaliado conforme a ABNT NBR 5841 e NBR 5770 e espessura da camada medida conforme ABNT MB 1333, emitido por laboratório acreditado pelo INMETRO que contenha a Razão Social do licitante. - Relatório de ensaio da qualidade da colagem do compensado conforme NBR 14006, emitido por laboratório acreditado pelo INMETRO, em nome da empresa licitante.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1.317,50 </w:t>
            </w:r>
          </w:p>
        </w:tc>
      </w:tr>
      <w:tr w:rsidR="00FD51E1" w:rsidRPr="003F0FA7" w:rsidTr="002833F6">
        <w:trPr>
          <w:trHeight w:val="4962"/>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lastRenderedPageBreak/>
              <w:t>88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vAlign w:val="bottom"/>
            <w:hideMark/>
          </w:tcPr>
          <w:p w:rsidR="003F0FA7" w:rsidRPr="00525438" w:rsidRDefault="003F0FA7" w:rsidP="003F0FA7">
            <w:pPr>
              <w:jc w:val="both"/>
              <w:rPr>
                <w:b/>
                <w:bCs/>
                <w:color w:val="000000"/>
              </w:rPr>
            </w:pPr>
            <w:r w:rsidRPr="00525438">
              <w:rPr>
                <w:b/>
                <w:bCs/>
                <w:color w:val="000000"/>
                <w:sz w:val="22"/>
                <w:szCs w:val="22"/>
              </w:rPr>
              <w:t>Carteira:</w:t>
            </w:r>
            <w:r w:rsidRPr="00525438">
              <w:rPr>
                <w:color w:val="000000"/>
                <w:sz w:val="22"/>
                <w:szCs w:val="22"/>
              </w:rPr>
              <w:t xml:space="preserve">  Pés e travessa longitudinal confeccionados em tubo de aço secção oblonga de 29x58mm em chapa 16(1,5mm). Travessa superior confeccionada em tubo de aço secção circular 31,75mm (1 ¼”)  chapa 16(1,5mm). Pés em tubo de aço  secção circular 38mm (1 ½”) em chapa 16(1,5mm).  Fechamento com ponteiras e sapatas em polipropileno injetadas na cor vermelha, fixadas à estrutura através de rebites de repuxo diâmetro de 4,80mm, comprimento 12mm.  Nos moldes das ponteiras e sapatas da mesa deve ser grafado o símbolo  internacional de reciclagem, apresentando o número identificador do </w:t>
            </w:r>
            <w:r w:rsidRPr="00525438">
              <w:rPr>
                <w:color w:val="000000"/>
                <w:sz w:val="22"/>
                <w:szCs w:val="22"/>
              </w:rPr>
              <w:lastRenderedPageBreak/>
              <w:t xml:space="preserve">polímero e o nome da empresa fabricante do componente injetado. As peças injetadas não devem apresentar rebarbas, falhas de injeção ou partes cortantes.  Nas partes metálicas deve ser aplicado tratamento anti-ferruginoso que assegure resistência à corrosão em câmara de névoa salina de no mínimo 300 horas.  Solda deve  possuir superfície lisa e homogênea, não devendo apresentar pontos cortantes, superfícies ásperas ou escórias. Todos os encontros de tubos devem receber solda em todo o perímetro de união. Devem ser eliminados respingos ou irregularidade de solda, rebarbas e arredondados os cantos agudos. Tampo(600x450mm) em madeira aglomerada (MDP) de 18mm  de espessura revestido na face superior em laminado melamínico de alta pressão, 0,8mm de espessura, acabamento texturizado na cor cinza   e revestimento na face inferior em chapa de balanceamento - contra placa fenólica de 0,6mm, lixada em uma face. Aplicação de porcas garra com rosca métrica M6 e comprimento 10 mm.  Fitas de bordo em PVC com “primer”, acabamento texturizado na cor vermelha coladas com adesivo  “hot melting”, dimensões nominais de 22mm(largura x </w:t>
            </w:r>
            <w:r w:rsidRPr="00525438">
              <w:rPr>
                <w:color w:val="000000"/>
                <w:sz w:val="22"/>
                <w:szCs w:val="22"/>
              </w:rPr>
              <w:lastRenderedPageBreak/>
              <w:t xml:space="preserve">3mm(espessura). Cantos arredondados. Fixação do tampo à estrutura através de 06 porcas garra rosca métrica m6(diâmetro 6mm), 06 parafusos rosca métrica M6(diâmetro 6mm), comprimento 47mm cabeça panela, fenda Philips. Porta livros(503x304mm) em polipropileno  injetado na cor cinza. No molde do porta livros deve ser grafado com o símbolo internacional de reciclagem, apresentando o número identificador do polímero e o nome da empresa fabricante do componente injetado.  Fixação do porta livros à estrutura longitudinal através de rebites de repuxo.  Pintura dos elementos metálicos  com tinta em pó híbrida epóxi, eletrostática brilhante, polimerizada em estufa, espessura mínima de 40 micrometros na cor cinza. Na lateral direita da mesa, face externa deverá conter a  identificação do padrão dimensional , através de processo de tampografia, tamanho 15x37mm.  Altura da mesa: 640mm. </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3F0FA7">
              <w:rPr>
                <w:rFonts w:ascii="Arial" w:hAnsi="Arial" w:cs="Arial"/>
                <w:color w:val="000000"/>
                <w:sz w:val="16"/>
                <w:szCs w:val="16"/>
              </w:rPr>
              <w:lastRenderedPageBreak/>
              <w:t xml:space="preserve"> </w:t>
            </w:r>
            <w:r w:rsidRPr="00525438">
              <w:rPr>
                <w:color w:val="000000"/>
                <w:sz w:val="22"/>
                <w:szCs w:val="22"/>
              </w:rPr>
              <w:t xml:space="preserve">R$      134,00 </w:t>
            </w:r>
          </w:p>
        </w:tc>
      </w:tr>
      <w:tr w:rsidR="00FD51E1" w:rsidRPr="003F0FA7" w:rsidTr="002833F6">
        <w:trPr>
          <w:trHeight w:val="292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89</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Bancos retangulares monobloco, com bordas arredondadas, medindo 1,80m x 0,40m x 0,30m de altura, com estruturas retangulares em aço 50x30mm, parede 1,2. O tampo confeccionado em MDF de 15mm com re-engrosso de 30mm, revestido em sua face superior em laminado melamínico pós formável de 0,6mm de espessura na cor Ibiza (referência </w:t>
            </w:r>
            <w:r w:rsidRPr="00525438">
              <w:rPr>
                <w:color w:val="000000"/>
                <w:sz w:val="22"/>
                <w:szCs w:val="22"/>
              </w:rPr>
              <w:lastRenderedPageBreak/>
              <w:t>L156), acabamento de superfície texturizado e encabeçamento de fita de borda em PVC branco. Acabamento da face inferior em laminado melamínico branco brilhante. A fixação do tampo será por meio de parafusos auto-atarrachantes de 2 ½” x 3/16”. A estrutura em aço receberá pintura eletrostática com tinta epóxi em pó, na cor branca fosca, polimerizada em estufa. Ponteiras de acabamento em polipropileno na cor branca, fixado à estrutura através de encaixe. Deverão conter o Selo Identificador de Controle de Qualidade do fabricante e a garantia contra defeitos de fabricação de no mínimo 02 (dois) anos;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3F0FA7">
              <w:rPr>
                <w:rFonts w:ascii="Arial" w:hAnsi="Arial" w:cs="Arial"/>
                <w:color w:val="000000"/>
                <w:sz w:val="16"/>
                <w:szCs w:val="16"/>
              </w:rPr>
              <w:lastRenderedPageBreak/>
              <w:t xml:space="preserve"> </w:t>
            </w:r>
            <w:r w:rsidRPr="00525438">
              <w:rPr>
                <w:color w:val="000000"/>
                <w:sz w:val="22"/>
                <w:szCs w:val="22"/>
              </w:rPr>
              <w:t xml:space="preserve">R$      339,50 </w:t>
            </w:r>
          </w:p>
        </w:tc>
      </w:tr>
      <w:tr w:rsidR="00FD51E1" w:rsidRPr="003F0FA7" w:rsidTr="002833F6">
        <w:trPr>
          <w:trHeight w:val="499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90</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40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Bercinho </w:t>
            </w:r>
            <w:r w:rsidRPr="00525438">
              <w:rPr>
                <w:i/>
                <w:iCs/>
                <w:color w:val="000000"/>
                <w:sz w:val="22"/>
                <w:szCs w:val="22"/>
              </w:rPr>
              <w:t xml:space="preserve">Kids. </w:t>
            </w:r>
            <w:r w:rsidRPr="00525438">
              <w:rPr>
                <w:color w:val="000000"/>
                <w:sz w:val="22"/>
                <w:szCs w:val="22"/>
              </w:rPr>
              <w:t xml:space="preserve">Para uso de crianças até 11 (onze) meses. Confeccionado em toda estrutura com tubo de aço industrial seção circular 3/4 com espessura de 1,06mm. Pés construídos em peça única com a formação de arco na cabeceira e em seu lado oposta. Construído em forma de requadro fixo(sem montagem). Nas laterais são soldados 10 peças em tubo 3/4 e em cada cabeceira 5 tubos ¾ que objetiva o fechamento do berço. Na base são soldados 3 travessas em tubo ¾ que servem de apoio ao estrado de aglomerado 15mm ou MDF 15mm com aplicação de selador, em </w:t>
            </w:r>
            <w:r w:rsidRPr="00525438">
              <w:rPr>
                <w:color w:val="000000"/>
                <w:sz w:val="22"/>
                <w:szCs w:val="22"/>
              </w:rPr>
              <w:lastRenderedPageBreak/>
              <w:t>peça única com orifícios de ventilação. Soldagem através do processo MIG em todas as junções. Pintura em epóxi-pó, processo de cura em estufa a 220ºC. Os quatro pés contém ponteiras plásticas injetadas embutidas na estrutura. Dimensões mínimas: altura das cabeceiras = 1,16m, altura das laterais = 0,88m, comprimento = 0,92m, largura = 0,51m. Colchão para berço infantil, medidas 0,86x0,46x0,1m, confeccionado em espuma de cor branca de primeira qualidade, densidade 28, revestido em corino nos dois lados, fechamento com zíper, suspiros laterais e selo contendo especificações de densidade e medidas do produto. Apresentar junto com os documentos de habilitação: - Certificação de Conformidade da Qualidade da ABNT INMETRO em nome da empresa licitante.  - Relatório de ensaio sobre corrosão e envelhecimento por exposição à névoa salina, emitido por laboratório acreditado pelo INMETRO de acordo com a ABNT NBR 8094/1983(material metálico revestido e não revestido – corrosão por exposição à névoa salina, no mínimo 300 horas, que contenha união soldada) em nome da empresa licitante.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487,00 </w:t>
            </w:r>
          </w:p>
        </w:tc>
      </w:tr>
      <w:tr w:rsidR="00FD51E1" w:rsidRPr="003F0FA7" w:rsidTr="002833F6">
        <w:trPr>
          <w:trHeight w:val="568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91</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30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noProof/>
                <w:color w:val="000000"/>
                <w:sz w:val="22"/>
                <w:szCs w:val="22"/>
              </w:rPr>
              <w:drawing>
                <wp:anchor distT="0" distB="0" distL="114300" distR="114300" simplePos="0" relativeHeight="251720704" behindDoc="0" locked="0" layoutInCell="1" allowOverlap="1">
                  <wp:simplePos x="0" y="0"/>
                  <wp:positionH relativeFrom="column">
                    <wp:posOffset>104775</wp:posOffset>
                  </wp:positionH>
                  <wp:positionV relativeFrom="paragraph">
                    <wp:posOffset>85725</wp:posOffset>
                  </wp:positionV>
                  <wp:extent cx="504825" cy="714375"/>
                  <wp:effectExtent l="0" t="0" r="0" b="0"/>
                  <wp:wrapNone/>
                  <wp:docPr id="222" name="Imagem 57"/>
                  <wp:cNvGraphicFramePr/>
                  <a:graphic xmlns:a="http://schemas.openxmlformats.org/drawingml/2006/main">
                    <a:graphicData uri="http://schemas.openxmlformats.org/drawingml/2006/picture">
                      <pic:pic xmlns:pic="http://schemas.openxmlformats.org/drawingml/2006/picture">
                        <pic:nvPicPr>
                          <pic:cNvPr id="26005" name="Picture 5"/>
                          <pic:cNvPicPr>
                            <a:picLocks noChangeAspect="1" noChangeArrowheads="1"/>
                          </pic:cNvPicPr>
                        </pic:nvPicPr>
                        <pic:blipFill>
                          <a:blip r:embed="rId57" cstate="print"/>
                          <a:srcRect/>
                          <a:stretch>
                            <a:fillRect/>
                          </a:stretch>
                        </pic:blipFill>
                        <pic:spPr bwMode="auto">
                          <a:xfrm>
                            <a:off x="0" y="0"/>
                            <a:ext cx="504825" cy="695325"/>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Berço de metal Infantil, incluindo colchão. Para uso de crianças de 01 a 02 anos. Estrutura em tubo de aço industrial SAE 1006/1020 com seção circular ¾ com espessura de 1,06mm. Os pés construídos em peça única com a formação de arco na cabeceira e seu lado oposto. Construído em forma de requadro. Nas laterais são soldadas peças de arame ¼ em forma de “M” estilizado, que objetiva o fechamento do berço. Na base são soldadas três travessas em tubo de aço SAE 1006/1020 com seção circular ¾ parede 1,06mm que servem de apoio ao estrado de madeira. Soldagem dos componentes que formam a estrutura devem ser ligados entre si através de solda pelo processo MIG em todas as junções. Proteção da superfície com tratamento especial anticorrosivo e desengraxante.  Pintura  em epóxi-pó na cor branca, processo de cura em estufa a 220°C. Os quatro pés com ponteiras plásticas 100% injetada embutidas na estrutura. Estrado formado por ripas  de madeira 10x35 e outra 50x20mm, lixado com acabamento em selador nitrocelulose. Dimensões: altura lateral 101cm, altura lateral 108cm, comprimento 130cm e largura 60cm. Colchão medida de 130cm de comprimento x 60cm de largura e 12cm de espessura com densidade </w:t>
            </w:r>
            <w:r w:rsidRPr="00525438">
              <w:rPr>
                <w:color w:val="000000"/>
                <w:sz w:val="22"/>
                <w:szCs w:val="22"/>
              </w:rPr>
              <w:lastRenderedPageBreak/>
              <w:t>D18 ou D20. O colchão deverá ser revestido com material. O revestimento será feito com matelassê, costurado ou soldado em material têxtil sobre lâmina de espuma 100% poliuretano. O revestimento plástico impermeável, que permita lavagem e secagem rápida, deverá ser utilizado em todas as faces. Apresentar junto com os documentos de habilitação:  - Relatório de ensaio sobre corrosão e envelhecimento por exposição à névoa salina, emitido por laboratório acreditado pelo INMETRO de acordo com a ABNT NBR 8094/1983(material metálico revestido e não revestido – corrosão por exposição à névoa salina, no mínimo 300 horas, que contenha união soldada) em nome da empresa licitante.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518,00 </w:t>
            </w:r>
          </w:p>
        </w:tc>
      </w:tr>
      <w:tr w:rsidR="00FD51E1" w:rsidRPr="003F0FA7" w:rsidTr="002977E8">
        <w:trPr>
          <w:trHeight w:val="13041"/>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92</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vAlign w:val="bottom"/>
            <w:hideMark/>
          </w:tcPr>
          <w:p w:rsidR="003F0FA7" w:rsidRPr="00525438" w:rsidRDefault="003F0FA7" w:rsidP="003F0FA7">
            <w:pPr>
              <w:spacing w:after="240"/>
              <w:jc w:val="both"/>
              <w:rPr>
                <w:color w:val="000000"/>
              </w:rPr>
            </w:pPr>
            <w:r w:rsidRPr="00525438">
              <w:rPr>
                <w:color w:val="000000"/>
                <w:sz w:val="22"/>
                <w:szCs w:val="22"/>
              </w:rPr>
              <w:t>Cadeira estofada fixa, estrutura confeccionada em tubo industrial 7/8(parede 1,06mm). Com 4 travessas de reforço entre as pernas em tubo ¾(parede 0,90mm). Pintura por sistema eletrostático em epóxi-pó na cor preta e secagem em estufa. Fechamento dos topos com ponteiras em polipropileno 100% injetado. Assento(430x390mm) espessura 450mm e encosto(370x290mm) espessura 350mm, em compensado multilaminado anatômico. Espuma de poliuretano injetado, revestido em tecido, com acabamento das bordas em perfil PVC flexível, fixado à estrutura através de parafusos. Junto com os documentos de habilitação deverá ser apresentado o seguinte documento pertinente à qualificação técnica: - - Relatório de ensaio sobre pintura e tratamento das partes metálicas: resistência à corrosão na câmara de névoa salina deve ser de 300 horas quando ensaiada conforme NBR 8095 e avaliado conforme a ABNT NBR 5841 e NBR 5770 e espessura da camada medida conforme ABNT MB 1333, emitido por laboratório acreditado pelo INMETRO que contenha a Razão Social da empresa licitante. Garantia mínima de 12 (doze) meses;</w:t>
            </w:r>
            <w:r w:rsidRPr="00525438">
              <w:rPr>
                <w:color w:val="000000"/>
                <w:sz w:val="22"/>
                <w:szCs w:val="22"/>
              </w:rPr>
              <w:br/>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t xml:space="preserve"> R$      138,00 </w:t>
            </w:r>
          </w:p>
        </w:tc>
      </w:tr>
      <w:tr w:rsidR="00FD51E1" w:rsidRPr="003F0FA7" w:rsidTr="002833F6">
        <w:trPr>
          <w:trHeight w:val="496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93</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Cadeira infantil. Estrutura dos pés em tubo industrial SAE 1006/1020 ¾  (parede 0,90mm), uma peça em forma de “U” invertido em tubo de aço ¾ (parede 1,06mm) para fixação do encosto e duas travessas de reforço entre as pernas em tubo ¾(parede 0,90mm). Fechamento dos topos com  ponteiras em resina plásticas ¾ fixadas através de encaixe. Soldagem dos componentes que formam a estrutura deve ser ligados entre si através de solda pelo processo MIG em todas as junções. Pintura por sistema ELETROSTÁTICO em epóxi-pó na cor preto, processo de cura em estufa a 220°C. Assento(300x300mm) e encosto(300x160mm) confeccionado em compensado multilaminado 10mm boleados e anatômicos revestidos com  laminado melaminico 0,8mm de espessura. Cor casca de ovo. Acabamento das bordas com pintura na cor pinhão. Fixados a estrutura através de rebites de repuxo 4.8x25 de alumínio. Altura do assento ao chão 340mm e altura do encosto ao chão 640mm. Junto com os documentos de habilitação deverão ser apresentados os seguintes documentos pertinentes à qualificação técnica: - Relatório de ensaio sobre pintura e tratamento das partes metálicas: resistência à corrosão na </w:t>
            </w:r>
            <w:r w:rsidRPr="00525438">
              <w:rPr>
                <w:color w:val="000000"/>
                <w:sz w:val="22"/>
                <w:szCs w:val="22"/>
              </w:rPr>
              <w:lastRenderedPageBreak/>
              <w:t>câmara de névoa salina deve ser de 300 horas quando ensaiada conforme NBR 8095 e avaliado conforme a ABNT NBR 5841 e NBR 5770 e espessura da camada medida conforme ABNT MB 1333, emitido por laboratório acreditado pelo INMETRO que contenha a Razão Social do licitante. - Relatório de ensaio da qualidade da colagem do compensado conforme NBR 14006, emitido por laboratório acreditado pelo INMETRO, em nome da empresa licitante.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92,75 </w:t>
            </w:r>
          </w:p>
        </w:tc>
      </w:tr>
      <w:tr w:rsidR="00FD51E1" w:rsidRPr="003F0FA7" w:rsidTr="002977E8">
        <w:trPr>
          <w:trHeight w:val="2977"/>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94</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noProof/>
                <w:color w:val="000000"/>
                <w:sz w:val="22"/>
                <w:szCs w:val="22"/>
              </w:rPr>
              <w:drawing>
                <wp:anchor distT="0" distB="0" distL="114300" distR="114300" simplePos="0" relativeHeight="251721728" behindDoc="0" locked="0" layoutInCell="1" allowOverlap="1">
                  <wp:simplePos x="0" y="0"/>
                  <wp:positionH relativeFrom="column">
                    <wp:posOffset>66675</wp:posOffset>
                  </wp:positionH>
                  <wp:positionV relativeFrom="paragraph">
                    <wp:posOffset>28575</wp:posOffset>
                  </wp:positionV>
                  <wp:extent cx="542925" cy="533400"/>
                  <wp:effectExtent l="0" t="0" r="0" b="0"/>
                  <wp:wrapNone/>
                  <wp:docPr id="223" name="Picture 862"/>
                  <wp:cNvGraphicFramePr/>
                  <a:graphic xmlns:a="http://schemas.openxmlformats.org/drawingml/2006/main">
                    <a:graphicData uri="http://schemas.openxmlformats.org/drawingml/2006/picture">
                      <pic:pic xmlns:pic="http://schemas.openxmlformats.org/drawingml/2006/picture">
                        <pic:nvPicPr>
                          <pic:cNvPr id="26016" name="Picture 862"/>
                          <pic:cNvPicPr>
                            <a:picLocks noChangeAspect="1" noChangeArrowheads="1"/>
                          </pic:cNvPicPr>
                        </pic:nvPicPr>
                        <pic:blipFill>
                          <a:blip r:embed="rId58" cstate="print"/>
                          <a:srcRect/>
                          <a:stretch>
                            <a:fillRect/>
                          </a:stretch>
                        </pic:blipFill>
                        <pic:spPr bwMode="auto">
                          <a:xfrm>
                            <a:off x="0" y="0"/>
                            <a:ext cx="533400" cy="533400"/>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b/>
                <w:bCs/>
                <w:color w:val="000000"/>
              </w:rPr>
            </w:pPr>
            <w:r w:rsidRPr="00525438">
              <w:rPr>
                <w:b/>
                <w:bCs/>
                <w:color w:val="000000"/>
                <w:sz w:val="22"/>
                <w:szCs w:val="22"/>
              </w:rPr>
              <w:t>Cadeira:</w:t>
            </w:r>
            <w:r w:rsidRPr="00525438">
              <w:rPr>
                <w:color w:val="000000"/>
                <w:sz w:val="22"/>
                <w:szCs w:val="22"/>
              </w:rPr>
              <w:t xml:space="preserve"> Estrutura em tubo de aço 20,7mm, em chapa 14 (1,90mm). Ponteiras, sapatas e espaçadores do assento, em polipropileno copolímero virgem, injetados na cor azul, fixadas à estrutura através de encaixe e pino expansor. Nos moldes das ponteiras e sapatas da cadeira deve ser grafado o símbolo  internacional de reciclagem, apresentando o número identificador do polímero e o nome da empresa fabricante do componente injetado. Pintura dos elementos metálicos  com tinta em pó híbrida epóxi, eletrostática brilhante, polimerizada em estufa, espessura mínima de 40 micrometros na cor cinza. Assento(400x400mm) e encosto(396x198mm) em polipropileno copolímero virgem e sem cargas, injetados, moldados </w:t>
            </w:r>
            <w:r w:rsidRPr="00525438">
              <w:rPr>
                <w:color w:val="000000"/>
                <w:sz w:val="22"/>
                <w:szCs w:val="22"/>
              </w:rPr>
              <w:lastRenderedPageBreak/>
              <w:t xml:space="preserve">anatomicamente, pigmentados na cor azul. Fixação do assento e encosto à estrutura através de rebites  de repuxo 4,8mm, comprimento 12mm. Nos moldes do assento e encosto deve ser grafado com o símbolo internacional de reciclagem, apresentando o número identificador do polímero e o nome da empresa fabricante do componente injetado. As peças injetadas não devem apresentar rebarbas, falhas de injeção ou partes cortantes.  Nas partes metálicas deve ser aplicado tratamento anti-ferruginoso que assegure resistência à corrosão em câmara de névoa salina de no mínimo 300 horas.  Solda deve  possuir superfície lisa e homogênea, não devendo apresentar pontos cortantes, superfícies ásperas ou escórias. Todos os encontros de tubos devem receber solda em todo o perímetro de união. Devem ser eliminados respingos ou irregularidade de solda, rebarbas e arredondados os cantos agudos.  Na parte posterior do encosto deverá  conter a  identificação do padrão dimensional , através de processo de tampografia, tamanho 15x37mm. Altura do assento ao chão 460mm. Apresentar junto com a proposta de preços o  Certificado de Conformidade do Inmetro para o modelo </w:t>
            </w:r>
            <w:r w:rsidRPr="00525438">
              <w:rPr>
                <w:color w:val="000000"/>
                <w:sz w:val="22"/>
                <w:szCs w:val="22"/>
              </w:rPr>
              <w:lastRenderedPageBreak/>
              <w:t>especificado, acompanhado da Certificação de Conformidade do processo produtivo (ABNT/INMETRO), conforme subitem 6.2 letra C. do anexo da Portaria nº 105/2012 do Inmetro, em nome do licitante.</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95,40 </w:t>
            </w:r>
          </w:p>
        </w:tc>
      </w:tr>
      <w:tr w:rsidR="00FD51E1" w:rsidRPr="003F0FA7" w:rsidTr="002977E8">
        <w:trPr>
          <w:trHeight w:val="851"/>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95</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noProof/>
                <w:color w:val="000000"/>
                <w:sz w:val="22"/>
                <w:szCs w:val="22"/>
              </w:rPr>
              <w:drawing>
                <wp:anchor distT="0" distB="0" distL="114300" distR="114300" simplePos="0" relativeHeight="251722752" behindDoc="0" locked="0" layoutInCell="1" allowOverlap="1">
                  <wp:simplePos x="0" y="0"/>
                  <wp:positionH relativeFrom="column">
                    <wp:posOffset>38100</wp:posOffset>
                  </wp:positionH>
                  <wp:positionV relativeFrom="paragraph">
                    <wp:posOffset>66675</wp:posOffset>
                  </wp:positionV>
                  <wp:extent cx="571500" cy="676275"/>
                  <wp:effectExtent l="0" t="0" r="0" b="0"/>
                  <wp:wrapNone/>
                  <wp:docPr id="224" name="Imagem 66"/>
                  <wp:cNvGraphicFramePr/>
                  <a:graphic xmlns:a="http://schemas.openxmlformats.org/drawingml/2006/main">
                    <a:graphicData uri="http://schemas.openxmlformats.org/drawingml/2006/picture">
                      <pic:pic xmlns:pic="http://schemas.openxmlformats.org/drawingml/2006/picture">
                        <pic:nvPicPr>
                          <pic:cNvPr id="26014" name="Picture 861"/>
                          <pic:cNvPicPr>
                            <a:picLocks noChangeAspect="1" noChangeArrowheads="1"/>
                          </pic:cNvPicPr>
                        </pic:nvPicPr>
                        <pic:blipFill>
                          <a:blip r:embed="rId59" cstate="print"/>
                          <a:srcRect/>
                          <a:stretch>
                            <a:fillRect/>
                          </a:stretch>
                        </pic:blipFill>
                        <pic:spPr bwMode="auto">
                          <a:xfrm>
                            <a:off x="0" y="0"/>
                            <a:ext cx="561975" cy="657225"/>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b/>
                <w:bCs/>
                <w:color w:val="000000"/>
              </w:rPr>
            </w:pPr>
            <w:r w:rsidRPr="00525438">
              <w:rPr>
                <w:b/>
                <w:bCs/>
                <w:color w:val="000000"/>
                <w:sz w:val="22"/>
                <w:szCs w:val="22"/>
              </w:rPr>
              <w:t>Cadeira:</w:t>
            </w:r>
            <w:r w:rsidRPr="00525438">
              <w:rPr>
                <w:color w:val="000000"/>
                <w:sz w:val="22"/>
                <w:szCs w:val="22"/>
              </w:rPr>
              <w:t xml:space="preserve"> Estrutura em tubo de aço 20,7mm, em chapa 14 (1,90mm). Ponteiras, sapatas e espaçadores do assento, em polipropileno copolímero virgem, injetados na cor vermelha, fixadas à estrutura através de encaixe e pino expansor. Nos moldes das ponteiras e sapatas da cadeira deve ser grafado o símbolo  internacional de reciclagem, apresentando o número identificador do polímero e o nome da empresa fabricante do componente injetado. Pintura dos elementos metálicos  com tinta em pó híbrida epóxi, eletrostática brilhante, polimerizada em estufa, espessura mínima de 40 micrometros na cor cinza. Assento(400x350mm) e encosto(396 x 198mm) em polipropileno copolímero virgem e sem cargas, injetados, moldados anatomicamente, pigmentados na cor vermelho. Fixação do assento e encosto à estrutura através de rebites  de repuxo 4,8mm, comprimento 12mm. Nos moldes do assento e </w:t>
            </w:r>
            <w:r w:rsidRPr="00525438">
              <w:rPr>
                <w:color w:val="000000"/>
                <w:sz w:val="22"/>
                <w:szCs w:val="22"/>
              </w:rPr>
              <w:lastRenderedPageBreak/>
              <w:t xml:space="preserve">encosto deve ser grafado com o símbolo internacional de reciclagem, apresentando o número identificador do polímero e o nome da empresa fabricante do componente injetado. As peças injetadas não devem apresentar rebarbas, falhas de injeção ou partes cortantes.  Nas partes metálicas deve ser aplicado tratamento anti-ferruginoso que assegure resistência à corrosão em câmara de névoa salina de no mínimo 300 horas.  Solda deve  possuir superfície lisa e homogênea, não devendo apresentar pontos cortantes, superfícies ásperas ou escórias. Todos os encontros de tubos devem receber solda em todo o perímetro de união. Devem ser eliminados respingos ou irregularidade de solda, rebarbas e arredondados os cantos agudos.  Na parte posterior do encosto deverá  conter a  identificação do padrão dimensional , através de processo de tampografia, tamanho 15x37mm. Altura do assento ao chão 380mm. Apresentar junto com a proposta de preços o  Certificado de Conformidade do Inmetro para o modelo especificado, acompanhado da Certificação de Conformidade do processo produtivo (ABNT/INMETRO), conforme subitem 6.2 letra C. do anexo da </w:t>
            </w:r>
            <w:r w:rsidRPr="00525438">
              <w:rPr>
                <w:color w:val="000000"/>
                <w:sz w:val="22"/>
                <w:szCs w:val="22"/>
              </w:rPr>
              <w:lastRenderedPageBreak/>
              <w:t>Portaria nº 105/2012 do Inmetro, em nome do licitante.</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89,40 </w:t>
            </w:r>
          </w:p>
        </w:tc>
      </w:tr>
      <w:tr w:rsidR="00FD51E1" w:rsidRPr="003F0FA7" w:rsidTr="002833F6">
        <w:trPr>
          <w:trHeight w:val="292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96</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noProof/>
                <w:color w:val="000000"/>
                <w:sz w:val="22"/>
                <w:szCs w:val="22"/>
              </w:rPr>
              <w:drawing>
                <wp:anchor distT="0" distB="0" distL="114300" distR="114300" simplePos="0" relativeHeight="251723776" behindDoc="0" locked="0" layoutInCell="1" allowOverlap="1">
                  <wp:simplePos x="0" y="0"/>
                  <wp:positionH relativeFrom="column">
                    <wp:posOffset>123825</wp:posOffset>
                  </wp:positionH>
                  <wp:positionV relativeFrom="paragraph">
                    <wp:posOffset>66675</wp:posOffset>
                  </wp:positionV>
                  <wp:extent cx="485775" cy="714375"/>
                  <wp:effectExtent l="0" t="0" r="0" b="0"/>
                  <wp:wrapNone/>
                  <wp:docPr id="225" name="Imagem 53"/>
                  <wp:cNvGraphicFramePr/>
                  <a:graphic xmlns:a="http://schemas.openxmlformats.org/drawingml/2006/main">
                    <a:graphicData uri="http://schemas.openxmlformats.org/drawingml/2006/picture">
                      <pic:pic xmlns:pic="http://schemas.openxmlformats.org/drawingml/2006/picture">
                        <pic:nvPicPr>
                          <pic:cNvPr id="26001" name="Picture 2"/>
                          <pic:cNvPicPr>
                            <a:picLocks noChangeAspect="1" noChangeArrowheads="1"/>
                          </pic:cNvPicPr>
                        </pic:nvPicPr>
                        <pic:blipFill>
                          <a:blip r:embed="rId60" cstate="print"/>
                          <a:srcRect/>
                          <a:stretch>
                            <a:fillRect/>
                          </a:stretch>
                        </pic:blipFill>
                        <pic:spPr bwMode="auto">
                          <a:xfrm>
                            <a:off x="0" y="0"/>
                            <a:ext cx="485775" cy="704850"/>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Caminha empilhável e pendurável. Totalmente desmontável, confeccionada em tela de PVC 100% empastada, com quadro de alumínio anodizado reforçado no seu interior por 12 ranhuras, duas barras laterais medindo 1,205 x 0,250 x 0,230 e duas barras das cabeceiras medindo 0,415 x 0,250 x 0,230. Parede dos tubos com 1mm de espessura. Pés em polipropileno virgem com encaixes para as barras de alumínio. Cada pé possui suporte tipo arruela produzido do mesmo material dos pés, medindo 2cm para fixar a caminha na parede. Com sistema empilhar consiste em organizar melhor o aproveitamento de espaço, com constante ventilação entre as camas pois não encosta uma na outra, fácil de higienizar, não acumula ácaros, fungos e bactérias auxiliando na prevenção de doenças e proporcionando o bem estar coletivo. Suporta até 55Kg (cinquenta e cinco quilos). Medidas mínimas de 1,38m de comprimento x 0,58m de largura x 0,14m de altura. Cor azul.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t xml:space="preserve"> R$      288,05 </w:t>
            </w:r>
          </w:p>
        </w:tc>
      </w:tr>
      <w:tr w:rsidR="00FD51E1" w:rsidRPr="003F0FA7" w:rsidTr="002977E8">
        <w:trPr>
          <w:trHeight w:val="2127"/>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97</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noProof/>
                <w:color w:val="000000"/>
                <w:sz w:val="22"/>
                <w:szCs w:val="22"/>
              </w:rPr>
              <w:drawing>
                <wp:anchor distT="0" distB="0" distL="114300" distR="114300" simplePos="0" relativeHeight="251724800" behindDoc="0" locked="0" layoutInCell="1" allowOverlap="1">
                  <wp:simplePos x="0" y="0"/>
                  <wp:positionH relativeFrom="column">
                    <wp:posOffset>85725</wp:posOffset>
                  </wp:positionH>
                  <wp:positionV relativeFrom="paragraph">
                    <wp:posOffset>57150</wp:posOffset>
                  </wp:positionV>
                  <wp:extent cx="523875" cy="876300"/>
                  <wp:effectExtent l="0" t="0" r="0" b="0"/>
                  <wp:wrapNone/>
                  <wp:docPr id="226" name="Imagem 54"/>
                  <wp:cNvGraphicFramePr/>
                  <a:graphic xmlns:a="http://schemas.openxmlformats.org/drawingml/2006/main">
                    <a:graphicData uri="http://schemas.openxmlformats.org/drawingml/2006/picture">
                      <pic:pic xmlns:pic="http://schemas.openxmlformats.org/drawingml/2006/picture">
                        <pic:nvPicPr>
                          <pic:cNvPr id="26002" name="Picture 2"/>
                          <pic:cNvPicPr>
                            <a:picLocks noChangeAspect="1" noChangeArrowheads="1"/>
                          </pic:cNvPicPr>
                        </pic:nvPicPr>
                        <pic:blipFill>
                          <a:blip r:embed="rId60" cstate="print"/>
                          <a:srcRect/>
                          <a:stretch>
                            <a:fillRect/>
                          </a:stretch>
                        </pic:blipFill>
                        <pic:spPr bwMode="auto">
                          <a:xfrm>
                            <a:off x="0" y="0"/>
                            <a:ext cx="523875" cy="857250"/>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Caminha empilhável. Consiste em 2 (duas) cabeceiras produzidas em polipropileno copolímero de alto impacto, nas cores violeta e/ou verde bandeira, 8 (oito) borrachas antiderrapantes, sendo 2 (duas) para cada cabeceira. Possui 2 (dois) tubos oblongos em aço galvanizado, espessura de 1,90mm cada.  Furos  e cortes à laser, garantindo maior precisão dimensional para encaixe em seu gabarito e acabamento sem rebarbas. Sistema de encaixe empilhável, com espaço de 2,5cm entre uma tela e outra. Tela “vazada” com sistema de ventilação, antitranspirante e lavável, confeccionada em tecido 100%  poliéster empastada com PVC.   Sistema de fixação entre cabeceira/tela, através de “presilha” e parafusos para plástico flangeado RI zincado branco medindo cada 3,5 x 12mm, sendo um total de 30. Sistema de fixação entre cabeceira/tubo, através de parafusos para plástico flangeado RI zincado branco, medindo cada 4,0 x 14mm, sendo um total de 8. A caminha empilhável é composta por módulos, este sistema permite que todos os seus componentes sejam repostos. Faixa etária de 2 (dois) a 4(quatro) anos. Capacidade para no mínimo 55kg. Comprimento: 1,25m x largura 59cm x altura 12cm. Apresentar junto com os documentos de </w:t>
            </w:r>
            <w:r w:rsidRPr="00525438">
              <w:rPr>
                <w:color w:val="000000"/>
                <w:sz w:val="22"/>
                <w:szCs w:val="22"/>
              </w:rPr>
              <w:lastRenderedPageBreak/>
              <w:t>habilitação: - Relatório de ensaio atestando a resistência ao impacto IZOD da resina plástica, em nome da marca cotada na proposta.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229,00 </w:t>
            </w:r>
          </w:p>
        </w:tc>
      </w:tr>
      <w:tr w:rsidR="00FD51E1" w:rsidRPr="003F0FA7" w:rsidTr="002977E8">
        <w:trPr>
          <w:trHeight w:val="5387"/>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98</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noProof/>
                <w:color w:val="000000"/>
                <w:sz w:val="22"/>
                <w:szCs w:val="22"/>
              </w:rPr>
              <w:drawing>
                <wp:anchor distT="0" distB="0" distL="114300" distR="114300" simplePos="0" relativeHeight="251725824" behindDoc="0" locked="0" layoutInCell="1" allowOverlap="1">
                  <wp:simplePos x="0" y="0"/>
                  <wp:positionH relativeFrom="column">
                    <wp:posOffset>47625</wp:posOffset>
                  </wp:positionH>
                  <wp:positionV relativeFrom="paragraph">
                    <wp:posOffset>114300</wp:posOffset>
                  </wp:positionV>
                  <wp:extent cx="561975" cy="504825"/>
                  <wp:effectExtent l="0" t="0" r="0" b="0"/>
                  <wp:wrapNone/>
                  <wp:docPr id="227" name="Picture 861"/>
                  <wp:cNvGraphicFramePr/>
                  <a:graphic xmlns:a="http://schemas.openxmlformats.org/drawingml/2006/main">
                    <a:graphicData uri="http://schemas.openxmlformats.org/drawingml/2006/picture">
                      <pic:pic xmlns:pic="http://schemas.openxmlformats.org/drawingml/2006/picture">
                        <pic:nvPicPr>
                          <pic:cNvPr id="26013" name="Picture 861"/>
                          <pic:cNvPicPr>
                            <a:picLocks noChangeAspect="1" noChangeArrowheads="1"/>
                          </pic:cNvPicPr>
                        </pic:nvPicPr>
                        <pic:blipFill>
                          <a:blip r:embed="rId61" cstate="print"/>
                          <a:srcRect/>
                          <a:stretch>
                            <a:fillRect/>
                          </a:stretch>
                        </pic:blipFill>
                        <pic:spPr bwMode="auto">
                          <a:xfrm>
                            <a:off x="0" y="0"/>
                            <a:ext cx="552450" cy="495300"/>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Carteira:  Pés e travessa longitudinal confeccionados em tubo de aço secção oblonga de 29x58mm em chapa 16(1,5mm). Travessa superior confeccionada em tubo de aço secção circular 31,75mm (1 ¼”)  chapa 16(1,5mm). Pés em tubo de aço  secção circular 38mm (1 ½”) em chapa 16(1,5mm).  Fechamento com ponteiras e sapatas em polipropileno injetadas na cor vermelha, fixadas à estrutura através de rebites de repuxo diâmetro de 4,80mm, comprimento 12mm.  Nos moldes das ponteiras e sapatas da mesa deve ser grafado o símbolo  internacional de reciclagem, apresentando o número identificador do polímero e o nome da empresa fabricante do componente injetado. As peças injetadas não devem apresentar rebarbas, falhas de injeção ou partes cortantes.  Nas partes metálicas deve ser aplicado tratamento anti-ferruginoso que assegure resistência à corrosão em câmara de névoa salina de no mínimo 300 horas.  Solda deve  possuir superfície lisa e homogênea, não devendo </w:t>
            </w:r>
            <w:r w:rsidRPr="00525438">
              <w:rPr>
                <w:color w:val="000000"/>
                <w:sz w:val="22"/>
                <w:szCs w:val="22"/>
              </w:rPr>
              <w:lastRenderedPageBreak/>
              <w:t xml:space="preserve">apresentar pontos cortantes, superfícies ásperas ou escórias. Todos os encontros de tubos devem receber solda em todo o perímetro de união. Devem ser eliminados respingos ou irregularidade de solda, rebarbas e arredondados os cantos agudos. Tampo(600x450mm) em madeira aglomerada (MDP) de 18mm  de espessura revestido na face superior em laminado melamínico de alta pressão, 0,8mm de espessura, acabamento texturizado na cor cinza   e revestimento na face inferior em chapa de balanceamento - contra placa fenólica de 0,6mm, lixada em uma face. Aplicação de porcas garra com rosca métrica M6 e comprimento 10 mm.  Fitas de bordo em PVC com “primer”, acabamento texturizado na cor vermelha coladas com adesivo  “hot melting”, dimensões nominais de 22mm(largura x 3mm(espessura). Cantos arredondados. Fixação do tampo à estrutura através de 06 porcas garra rosca métrica m6(diâmetro 6mm), 06 parafusos rosca métrica M6(diâmetro 6mm), comprimento 47mm cabeça panela, fenda Philips. Porta livros(503x304mm) em polipropileno  injetado na cor cinza. No molde do porta livros deve ser grafado com o símbolo internacional de reciclagem, apresentando </w:t>
            </w:r>
            <w:r w:rsidRPr="00525438">
              <w:rPr>
                <w:color w:val="000000"/>
                <w:sz w:val="22"/>
                <w:szCs w:val="22"/>
              </w:rPr>
              <w:lastRenderedPageBreak/>
              <w:t xml:space="preserve">o número identificador do polímero e o nome da empresa fabricante do componente injetado.  Fixação do porta livros à estrutura longitudinal através de rebites de repuxo.  Pintura dos elementos metálicos  com tinta em pó híbrida epóxi, eletrostática brilhante, polimerizada em estufa, espessura mínima de 40 micrometros na cor cinza. Na lateral direita da mesa, face externa deverá conter a  identificação do padrão dimensional , através de processo de tampografia, tamanho 15x37mm.  Altura da mesa: 640mm. </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139,00 </w:t>
            </w:r>
          </w:p>
        </w:tc>
      </w:tr>
      <w:tr w:rsidR="00FD51E1" w:rsidRPr="003F0FA7" w:rsidTr="002833F6">
        <w:trPr>
          <w:trHeight w:val="681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99</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noProof/>
                <w:color w:val="000000"/>
                <w:sz w:val="22"/>
                <w:szCs w:val="22"/>
              </w:rPr>
              <w:drawing>
                <wp:anchor distT="0" distB="0" distL="114300" distR="114300" simplePos="0" relativeHeight="251726848" behindDoc="0" locked="0" layoutInCell="1" allowOverlap="1">
                  <wp:simplePos x="0" y="0"/>
                  <wp:positionH relativeFrom="column">
                    <wp:posOffset>47625</wp:posOffset>
                  </wp:positionH>
                  <wp:positionV relativeFrom="paragraph">
                    <wp:posOffset>38100</wp:posOffset>
                  </wp:positionV>
                  <wp:extent cx="561975" cy="485775"/>
                  <wp:effectExtent l="0" t="0" r="0" b="0"/>
                  <wp:wrapNone/>
                  <wp:docPr id="228" name="Picture 863"/>
                  <wp:cNvGraphicFramePr/>
                  <a:graphic xmlns:a="http://schemas.openxmlformats.org/drawingml/2006/main">
                    <a:graphicData uri="http://schemas.openxmlformats.org/drawingml/2006/picture">
                      <pic:pic xmlns:pic="http://schemas.openxmlformats.org/drawingml/2006/picture">
                        <pic:nvPicPr>
                          <pic:cNvPr id="26015" name="Picture 863"/>
                          <pic:cNvPicPr>
                            <a:picLocks noChangeAspect="1" noChangeArrowheads="1"/>
                          </pic:cNvPicPr>
                        </pic:nvPicPr>
                        <pic:blipFill>
                          <a:blip r:embed="rId62" cstate="print"/>
                          <a:srcRect/>
                          <a:stretch>
                            <a:fillRect/>
                          </a:stretch>
                        </pic:blipFill>
                        <pic:spPr bwMode="auto">
                          <a:xfrm>
                            <a:off x="0" y="0"/>
                            <a:ext cx="552450" cy="476250"/>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b/>
                <w:bCs/>
                <w:color w:val="000000"/>
              </w:rPr>
            </w:pPr>
            <w:r w:rsidRPr="00525438">
              <w:rPr>
                <w:b/>
                <w:bCs/>
                <w:color w:val="000000"/>
                <w:sz w:val="22"/>
                <w:szCs w:val="22"/>
              </w:rPr>
              <w:t>Carteira:</w:t>
            </w:r>
            <w:r w:rsidRPr="00525438">
              <w:rPr>
                <w:color w:val="000000"/>
                <w:sz w:val="22"/>
                <w:szCs w:val="22"/>
              </w:rPr>
              <w:t xml:space="preserve">  Pés e travessa longitudinal confeccionados em tubo de aço secção oblonga de 29x58mm em chapa 16(1,5mm). Travessa superior confeccionada em tubo de aço secção circular 31,75mm (1 ¼”)  chapa 16(1,5mm). Pés em tubo de aço  secção circular 38mm (1 ½”) em chapa 16(1,5mm).  Fechamento com ponteiras e sapatas em polipropileno injetadas na cor azul, fixadas à estrutura através de rebites de repuxo diâmetro de 4,80mm, comprimento 12mm.  Nos moldes das ponteiras e sapatas da mesa deve ser grafado o símbolo  internacional de reciclagem, apresentando o número identificador do polímero e o nome da empresa fabricante do componente injetado. As peças injetadas não </w:t>
            </w:r>
            <w:r w:rsidRPr="00525438">
              <w:rPr>
                <w:color w:val="000000"/>
                <w:sz w:val="22"/>
                <w:szCs w:val="22"/>
              </w:rPr>
              <w:lastRenderedPageBreak/>
              <w:t xml:space="preserve">devem apresentar rebarbas, falhas de injeção ou partes cortantes.  Nas partes metálicas deve ser aplicado tratamento anti-ferruginoso que assegure resistência à corrosão em câmara de névoa salina de no mínimo 300 horas.  Solda deve  possuir superfície lisa e homogênea, não devendo apresentar pontos cortantes, superfícies ásperas ou escórias. Todos os encontros de tubos devem receber solda em todo o perímetro de união. Devem ser eliminados respingos ou irregularidade de solda, rebarbas e arredondados os cantos agudos. Tampo(600x450mm) em madeira aglomerada (MDP) de 18mm  de espessura revestido na face superior em laminado melamínico de alta pressão, 0,8mm de espessura, acabamento texturizado na cor cinza   e revestimento na face inferior em chapa de balanceamento - contra placa fenólica de 0,6mm, lixada em uma face. Aplicação de porcas garra com rosca métrica M6 e comprimento 10 mm.  Fitas de bordo em PVC com “primer”, acabamento texturizado na cor azul coladas com adesivo  “hot melting”, dimensões nominais de 22mm(largura x 3mm(espessura). Cantos arredondados. Fixação do tampo à estrutura através de 06 porcas garra rosca métrica m6(diâmetro </w:t>
            </w:r>
            <w:r w:rsidRPr="00525438">
              <w:rPr>
                <w:color w:val="000000"/>
                <w:sz w:val="22"/>
                <w:szCs w:val="22"/>
              </w:rPr>
              <w:lastRenderedPageBreak/>
              <w:t>6mm), 06 parafusos rosca métrica M6(diâmetro 6mm), comprimento 47mm cabeça panela, fenda Philips. Porta livros(503x304mm) em polipropileno  injetado na cor cinza. No molde do porta livros deve ser grafado com o símbolo internacional de reciclagem, apresentando o número identificador do polímero e o nome da empresa fabricante do componente injetado.  Fixação do porta livros à estrutura longitudinal através de rebites de repuxo.  Pintura dos elementos metálicos  com tinta em pó híbrida epóxi, eletrostática brilhante, polimerizada em estufa, espessura mínima de 40 micrometros na cor cinza. Na lateral direita da mesa, face externa deverá conter a  identificação do padrão dimensional , através de processo de tampografia, tamanho 15x37mm</w:t>
            </w:r>
            <w:r w:rsidRPr="00525438">
              <w:rPr>
                <w:b/>
                <w:bCs/>
                <w:color w:val="000000"/>
                <w:sz w:val="22"/>
                <w:szCs w:val="22"/>
              </w:rPr>
              <w:t xml:space="preserve">. </w:t>
            </w:r>
            <w:r w:rsidRPr="00525438">
              <w:rPr>
                <w:color w:val="000000"/>
                <w:sz w:val="22"/>
                <w:szCs w:val="22"/>
              </w:rPr>
              <w:t xml:space="preserve"> Altura da mesa: 760mm.</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142,00 </w:t>
            </w:r>
          </w:p>
        </w:tc>
      </w:tr>
      <w:tr w:rsidR="00FD51E1" w:rsidRPr="003F0FA7" w:rsidTr="002977E8">
        <w:trPr>
          <w:trHeight w:val="3402"/>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100</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10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noProof/>
                <w:color w:val="000000"/>
                <w:sz w:val="22"/>
                <w:szCs w:val="22"/>
              </w:rPr>
              <w:drawing>
                <wp:anchor distT="0" distB="0" distL="114300" distR="114300" simplePos="0" relativeHeight="251727872" behindDoc="0" locked="0" layoutInCell="1" allowOverlap="1">
                  <wp:simplePos x="0" y="0"/>
                  <wp:positionH relativeFrom="column">
                    <wp:posOffset>104775</wp:posOffset>
                  </wp:positionH>
                  <wp:positionV relativeFrom="paragraph">
                    <wp:posOffset>85725</wp:posOffset>
                  </wp:positionV>
                  <wp:extent cx="504825" cy="723900"/>
                  <wp:effectExtent l="0" t="0" r="0" b="0"/>
                  <wp:wrapNone/>
                  <wp:docPr id="229" name="Picture 724"/>
                  <wp:cNvGraphicFramePr/>
                  <a:graphic xmlns:a="http://schemas.openxmlformats.org/drawingml/2006/main">
                    <a:graphicData uri="http://schemas.openxmlformats.org/drawingml/2006/picture">
                      <pic:pic xmlns:pic="http://schemas.openxmlformats.org/drawingml/2006/picture">
                        <pic:nvPicPr>
                          <pic:cNvPr id="26007" name="Picture 724"/>
                          <pic:cNvPicPr>
                            <a:picLocks noChangeAspect="1" noChangeArrowheads="1"/>
                          </pic:cNvPicPr>
                        </pic:nvPicPr>
                        <pic:blipFill>
                          <a:blip r:embed="rId63" cstate="print"/>
                          <a:srcRect/>
                          <a:stretch>
                            <a:fillRect/>
                          </a:stretch>
                        </pic:blipFill>
                        <pic:spPr bwMode="auto">
                          <a:xfrm>
                            <a:off x="0" y="0"/>
                            <a:ext cx="495300" cy="704850"/>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spacing w:after="240"/>
              <w:jc w:val="both"/>
              <w:rPr>
                <w:color w:val="000000"/>
              </w:rPr>
            </w:pPr>
            <w:r w:rsidRPr="00525438">
              <w:rPr>
                <w:color w:val="000000"/>
                <w:sz w:val="22"/>
                <w:szCs w:val="22"/>
              </w:rPr>
              <w:t xml:space="preserve">Conjunto trapézio, composto de 1 (uma) mesa central, 8 (oito) carteiras trapézio e 8 (oito) cadeiras. Mesa central com estrutura em tubo 3/4(parede 1,06mm) e formato monobloco, ponteiras plásticas ¾ interna fixadas através de encaixe. Tampo (870mm de diâmetro) em MDF de 18mm de espessura revestido em laminado melamínico no mínimo 0,8mm de espessura, subdividido em quatro cores para acompanhar as carteiras. Bordas em PVC colorido tipo “T” fixados  </w:t>
            </w:r>
            <w:r w:rsidRPr="00525438">
              <w:rPr>
                <w:color w:val="000000"/>
                <w:sz w:val="22"/>
                <w:szCs w:val="22"/>
              </w:rPr>
              <w:lastRenderedPageBreak/>
              <w:t xml:space="preserve">através  de  encaixe. Tampo fixado a estrutura através de parafusos  auto atarraxantes 4,5x30PH. Altura de 580mm. Carteira trapézio com estrutura em tubo 3/4(parede 1,06mm). Com travessas em tubo ¾(parede 0,90mm) para melhor resistência à estrutura. Fechamento dos topos com ponteiras plásticas ¾ interna fixadas através de encaixe.  Porta livros tipo gradil aramado de aço 3/16 redondo. Tampo(620x340x400mm) em MDF com 18mm de espessura, formato trapezoidal, revestido em laminado melamínico colorido com espessura mínima de 0,8mm. Borda com acabamento em PVC tipo “T” colorido fixado através de encaixe. Com formato côncavo para melhor anatomia para o usuário e convexo para encaixar na mesa central redonda. Fixado a estrutura através de quatro parafusos auto-atarraxantes 4,5x30.  Altura de 580mm. Cadeira com estrutura em tubo 3/4(parede 1,06mm) com duas travessas entre as pernas em tubo ¾(parede 0,90mm). Fechamento dos topos com ponteiras plásticas ¾ internas fixadas através de encaixe.  Assento(300x300mm) e encosto(300x160mm)  em compensado multilaminado de 10mm, boleados e anatômicos revestidos com laminado melamínico de 0,8mm de </w:t>
            </w:r>
            <w:r w:rsidRPr="00525438">
              <w:rPr>
                <w:color w:val="000000"/>
                <w:sz w:val="22"/>
                <w:szCs w:val="22"/>
              </w:rPr>
              <w:lastRenderedPageBreak/>
              <w:t>espessura. Acabamento das bordas com  pintura em selador com tingimento e verniz. Fixados a estrutura através de 7 rebites de repuxo 4.8x25 de alumínio tipo “POP”. Altura do assento ao chão 340mm e altura do encosto ao chão 640mm. Soldagem dos componentes que formam a estrutura através de solda pelo processo MIG em todas as junções. Proteção da superfície com tratamento especial anticorrosivo e desengraxante. Pintura em epóxi-pó, processo de cura em estufa a 220°C.  Apresentar junto com os documentos de habilitação:  - Relatório de ensaio sobre corrosão e envelhecimento por exposição à névoa salina, emitido por laboratório acreditado pelo INMETRO de acordo com a ABNT NBR 8094/1983(material metálico revestido e não revestido – corrosão por exposição à névoa salina, no mínimo 300 horas, que contenha união soldada) em nome da empresa licitante.  Certificação de Conformidade da Qualidade da ABNT INMETRO em nome da empresa licitante.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1.807,68 </w:t>
            </w:r>
          </w:p>
        </w:tc>
      </w:tr>
      <w:tr w:rsidR="00FD51E1" w:rsidRPr="003F0FA7" w:rsidTr="002833F6">
        <w:trPr>
          <w:trHeight w:val="330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101</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5</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noProof/>
                <w:color w:val="000000"/>
                <w:sz w:val="22"/>
                <w:szCs w:val="22"/>
              </w:rPr>
              <w:drawing>
                <wp:anchor distT="0" distB="0" distL="114300" distR="114300" simplePos="0" relativeHeight="251728896" behindDoc="0" locked="0" layoutInCell="1" allowOverlap="1">
                  <wp:simplePos x="0" y="0"/>
                  <wp:positionH relativeFrom="column">
                    <wp:posOffset>123825</wp:posOffset>
                  </wp:positionH>
                  <wp:positionV relativeFrom="paragraph">
                    <wp:posOffset>95250</wp:posOffset>
                  </wp:positionV>
                  <wp:extent cx="485775" cy="771525"/>
                  <wp:effectExtent l="0" t="0" r="0" b="0"/>
                  <wp:wrapNone/>
                  <wp:docPr id="230" name="Imagem 56"/>
                  <wp:cNvGraphicFramePr/>
                  <a:graphic xmlns:a="http://schemas.openxmlformats.org/drawingml/2006/main">
                    <a:graphicData uri="http://schemas.openxmlformats.org/drawingml/2006/picture">
                      <pic:pic xmlns:pic="http://schemas.openxmlformats.org/drawingml/2006/picture">
                        <pic:nvPicPr>
                          <pic:cNvPr id="26004" name="Picture 4"/>
                          <pic:cNvPicPr>
                            <a:picLocks noChangeAspect="1" noChangeArrowheads="1"/>
                          </pic:cNvPicPr>
                        </pic:nvPicPr>
                        <pic:blipFill>
                          <a:blip r:embed="rId64" cstate="print"/>
                          <a:srcRect/>
                          <a:stretch>
                            <a:fillRect/>
                          </a:stretch>
                        </pic:blipFill>
                        <pic:spPr bwMode="auto">
                          <a:xfrm>
                            <a:off x="0" y="0"/>
                            <a:ext cx="476250" cy="752475"/>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pPr>
            <w:r w:rsidRPr="00525438">
              <w:rPr>
                <w:sz w:val="22"/>
                <w:szCs w:val="22"/>
              </w:rPr>
              <w:t xml:space="preserve">Fraldário e trocador com 9 (nove) nichos. Construído em MDP de 15mm de espessura no padrão textura com revestimento dos dois lados. O móvel é subdividido em prateleiras em número de nove  com as seguintes dimensões (260x260x600mm) cada, Proteção da superfície com tratamento especial anticorrosivo e banho desengraxante a quente por meio de imersão a 120°C. Pintura por sistema eletrostático em epóxi-pó, processo de cura em estufa a 220°C. Fundo do móvel em Duratree revestido na parte interna em melamínico da mesma cor. Bordas com acabamento em perfil de PVC de espessura 0,45mm. Contém um colchão revestido com corino nos dois lados nas medidas 1240x600mm, que se encaixa sob rebaixo das duas laterais do trocador. Na parte inferior, em toda sua extensão o móvel possui um rodapé com 80mm de altura, e apoiado por seis deslizadores de 24mm na cor preta. Apresentar junto com os documentos de habilitação:  Certificação de Conformidade da Qualidade da ABNT INMETRO em nome da empresa licitante. Garantia mínima de 12 (doze) meses; </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t xml:space="preserve"> R$      990,00 </w:t>
            </w:r>
          </w:p>
        </w:tc>
      </w:tr>
      <w:tr w:rsidR="00FD51E1" w:rsidRPr="003F0FA7" w:rsidTr="002833F6">
        <w:trPr>
          <w:trHeight w:val="606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102</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50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noProof/>
                <w:color w:val="000000"/>
                <w:sz w:val="22"/>
                <w:szCs w:val="22"/>
              </w:rPr>
              <w:drawing>
                <wp:anchor distT="0" distB="0" distL="114300" distR="114300" simplePos="0" relativeHeight="251729920" behindDoc="0" locked="0" layoutInCell="1" allowOverlap="1">
                  <wp:simplePos x="0" y="0"/>
                  <wp:positionH relativeFrom="column">
                    <wp:posOffset>47625</wp:posOffset>
                  </wp:positionH>
                  <wp:positionV relativeFrom="paragraph">
                    <wp:posOffset>47625</wp:posOffset>
                  </wp:positionV>
                  <wp:extent cx="561975" cy="685800"/>
                  <wp:effectExtent l="0" t="0" r="0" b="0"/>
                  <wp:wrapNone/>
                  <wp:docPr id="231" name="Imagem 55"/>
                  <wp:cNvGraphicFramePr/>
                  <a:graphic xmlns:a="http://schemas.openxmlformats.org/drawingml/2006/main">
                    <a:graphicData uri="http://schemas.openxmlformats.org/drawingml/2006/picture">
                      <pic:pic xmlns:pic="http://schemas.openxmlformats.org/drawingml/2006/picture">
                        <pic:nvPicPr>
                          <pic:cNvPr id="26003" name="Picture 3"/>
                          <pic:cNvPicPr>
                            <a:picLocks noChangeAspect="1" noChangeArrowheads="1"/>
                          </pic:cNvPicPr>
                        </pic:nvPicPr>
                        <pic:blipFill>
                          <a:blip r:embed="rId65" cstate="print"/>
                          <a:srcRect/>
                          <a:stretch>
                            <a:fillRect/>
                          </a:stretch>
                        </pic:blipFill>
                        <pic:spPr bwMode="auto">
                          <a:xfrm>
                            <a:off x="0" y="0"/>
                            <a:ext cx="552450" cy="676275"/>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Mesa coletiva com estrutura em tubo de aço ¾ (parede 1,06mm) tipo monobloco. Pés com ponteiras plásticas 3/4 100% injetadas. Soldagem dos componentes que formam a estrutura através de solda pelo processo MIG em todas as junções. Proteção da superfície com tratamento especial anticorrosivo e desengraxante.  Pintura em epóxi-pó na cor preto, processo de cura em estufa a 220°C. Tampo (1200mm de diâmetro) formato oitavado, em MDF de 18mm, revestido com laminado melamínico de 0,8mm. Bordas com PVC tipo "T", fixado através de encaixe. Tampo fixado à estrutura através de 08 parafusos 4,5x30PHP atarraxantes. Altura de 580mm. Deverá acompanhar 8 (oito) cadeiras com estrutura dos pés em tubo industrial 3/4(parede 0,90mm), uma peça em forma de “U” invertido em tubo de aço ¾ (parede 1,06mm) para fixação do encosto e duas travessas de reforço entre as pernas em tubo ¾ (parede 0,90mm). Fechamento dos topos com  ponteiras em resina plásticas ¾ fixadas através de encaixe. Soldagem dos componentes que formam a estrutura através de solda pelo processo MIG em todas as junções. Proteção da superfície com tratamento especial anticorrosivo e </w:t>
            </w:r>
            <w:r w:rsidRPr="00525438">
              <w:rPr>
                <w:color w:val="000000"/>
                <w:sz w:val="22"/>
                <w:szCs w:val="22"/>
              </w:rPr>
              <w:lastRenderedPageBreak/>
              <w:t xml:space="preserve">desengraxante. Pintura em epóxi-pó na cor preto, processo de cura em estufa a 220°C. Assento(300x300mm) e encosto(300x160mm)  em compensado multilaminado 10mm boleados e anatômicos revestidos com lamina de madeira com acabamento em verniz. Fixados a estrutura através de rebites de repuxo 4,8x25 de alumínio. Altura do assento ao chão 340mm e altura do encosto ao chão 640mm.  Apresentar junto com os documentos de habilitação:  - Relatório de ensaio sobre corrosão e envelhecimento por exposição à névoa salina, emitido por laboratório acreditado pelo INMETRO de acordo com a ABNT NBR 8094/1983(material metálico revestido e não revestido – corrosão por exposição à névoa salina, no mínimo 300 horas, que contenha união soldada) em nome da empresa licitante.  Certificação de Conformidade da Qualidade da ABNT INMETRO em nome da empresa licitante. Garantia mínima de 12 (doze) meses; </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1.112,29 </w:t>
            </w:r>
          </w:p>
        </w:tc>
      </w:tr>
      <w:tr w:rsidR="00FD51E1" w:rsidRPr="003F0FA7" w:rsidTr="002833F6">
        <w:trPr>
          <w:trHeight w:val="283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103</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50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Mesa coletiva infantil: Estrutura dos pés em tubo de aço industrial SAE 1006/1020 30x30(parede 1,20mm) e 20x30(parede 1,06) para requadro (800x800mm), fechamento com ponteiras plásticas 30x30 em polipropileno. Sistema de soldagem processo MIG unindo todas as </w:t>
            </w:r>
            <w:r w:rsidRPr="00525438">
              <w:rPr>
                <w:color w:val="000000"/>
                <w:sz w:val="22"/>
                <w:szCs w:val="22"/>
              </w:rPr>
              <w:lastRenderedPageBreak/>
              <w:t xml:space="preserve">partes metálicas, sem resíduos ou respingos provenientes da mesma. Tampo (1000mm de diâmetro) em MDF de 18mm, revestido com laminado melamínico de 0,8mm de espessura. Bordas com acabamento em alumínio tipo “T” em formato boleado e liso (dimensões 19mm x 13mm) na parte que é encaixado na madeira duas ranhuras de cada lado com distância entre elas de 4mm. A largura da peça encaixada de 2mm e com extremidade das ranhuras de 3,7mm. Raio de curvatura da parte boleada de 12°. Tampo fixado à estrutura através de 08 parafusos 4.5x45PHP  atarraxantes. </w:t>
            </w:r>
            <w:r w:rsidRPr="00525438">
              <w:rPr>
                <w:b/>
                <w:bCs/>
                <w:color w:val="000000"/>
                <w:sz w:val="22"/>
                <w:szCs w:val="22"/>
              </w:rPr>
              <w:t>Altura: 580mm</w:t>
            </w:r>
            <w:r w:rsidRPr="00525438">
              <w:rPr>
                <w:color w:val="000000"/>
                <w:sz w:val="22"/>
                <w:szCs w:val="22"/>
              </w:rPr>
              <w:t>.  Junto com os documentos de habilitação deverá ser apresentado o seguinte documento pertinente à qualificação técnica: - Relatório de ensaio sobre pintura e tratamento das partes metálicas: resistência à corrosão na câmara de névoa salina deve ser de 300 horas quando ensaiada conforme NBR 8095 e avaliado conforme a ABNT NBR 5841 e NBR 5770 e espessura da camada medida conforme ABNT MB 1333, emitido por laboratório acreditado pelo INMETRO que contenha a Razão Social do licitante.</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287,63 </w:t>
            </w:r>
          </w:p>
        </w:tc>
      </w:tr>
      <w:tr w:rsidR="00FD51E1" w:rsidRPr="003F0FA7" w:rsidTr="002977E8">
        <w:trPr>
          <w:trHeight w:val="2552"/>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104</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50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Mesa coletiva redonda. Estrutura dos pés em tubo de aço industrial SAE 1006/1020 30x30(parede 1,20mm) e 20x30(parede 1,06) para requadro (800x800mm), fechamento com ponteiras plásticas 30x30 em polipropileno. Sistema de soldagem processo MIG unindo todas as partes metálicas, sem resíduos ou respingos provenientes da mesma. Tampo (1000mm de diâmetro) em MDF de 18mm, revestido com laminado melamínico de 0,8mm de espessura. Cor casca de ovo. Bordas com acabamento em alumínio tipo “T” em formato boleado e liso (dimensões 19mm x 13mm) na parte que é encaixado na madeira duas ranhuras de cada lado com distância entre elas de 4mm. A largura da peça encaixada de 2mm e com extremidade das ranhuras de 3,7mm. Raio de curvatura da parte boleada de 12°. Tampo fixado à estrutura através de 08 parafusos 4.5x45PHP  atarraxantes. Altura: 750mm.  Junto com os documentos de habilitação deverá ser apresentado o seguinte documento pertinente à qualificação técnica: - Relatório de ensaio sobre pintura e tratamento das partes metálicas: resistência à corrosão na câmara de névoa salina deve ser de 300 horas quando ensaiada conforme NBR 8095 e avaliado conforme a </w:t>
            </w:r>
            <w:r w:rsidRPr="00525438">
              <w:rPr>
                <w:color w:val="000000"/>
                <w:sz w:val="22"/>
                <w:szCs w:val="22"/>
              </w:rPr>
              <w:lastRenderedPageBreak/>
              <w:t xml:space="preserve">ABNT NBR 5841 e NBR 5770 e espessura da camada medida conforme ABNT MB 1333, emitido por laboratório acreditado pelo INMETRO que contenha a Razão Social da empresa licitante. Garantia mínima de 12 (doze) meses; </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301,96 </w:t>
            </w:r>
          </w:p>
        </w:tc>
      </w:tr>
      <w:tr w:rsidR="00FD51E1" w:rsidRPr="003F0FA7" w:rsidTr="002833F6">
        <w:trPr>
          <w:trHeight w:val="2694"/>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105</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10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noProof/>
                <w:color w:val="000000"/>
                <w:sz w:val="22"/>
                <w:szCs w:val="22"/>
              </w:rPr>
              <w:drawing>
                <wp:anchor distT="0" distB="0" distL="114300" distR="114300" simplePos="0" relativeHeight="251730944" behindDoc="0" locked="0" layoutInCell="1" allowOverlap="1">
                  <wp:simplePos x="0" y="0"/>
                  <wp:positionH relativeFrom="column">
                    <wp:posOffset>57150</wp:posOffset>
                  </wp:positionH>
                  <wp:positionV relativeFrom="paragraph">
                    <wp:posOffset>114300</wp:posOffset>
                  </wp:positionV>
                  <wp:extent cx="552450" cy="523875"/>
                  <wp:effectExtent l="0" t="0" r="0" b="0"/>
                  <wp:wrapNone/>
                  <wp:docPr id="232" name="Imagem 52"/>
                  <wp:cNvGraphicFramePr/>
                  <a:graphic xmlns:a="http://schemas.openxmlformats.org/drawingml/2006/main">
                    <a:graphicData uri="http://schemas.openxmlformats.org/drawingml/2006/picture">
                      <pic:pic xmlns:pic="http://schemas.openxmlformats.org/drawingml/2006/picture">
                        <pic:nvPicPr>
                          <pic:cNvPr id="26000" name="Picture 1"/>
                          <pic:cNvPicPr>
                            <a:picLocks noChangeAspect="1" noChangeArrowheads="1"/>
                          </pic:cNvPicPr>
                        </pic:nvPicPr>
                        <pic:blipFill>
                          <a:blip r:embed="rId66" cstate="print"/>
                          <a:srcRect/>
                          <a:stretch>
                            <a:fillRect/>
                          </a:stretch>
                        </pic:blipFill>
                        <pic:spPr bwMode="auto">
                          <a:xfrm>
                            <a:off x="0" y="0"/>
                            <a:ext cx="542925" cy="504825"/>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Mesa para refeitório com 8 (oito) lugares. Estrutura em tubo de aço, pés em 30x50 (parede 1,20mm). Requadro a unir os pés em tubo 1 ¼(parede 1,20mm). Soldado nos pés um mecanismo giratório que permitirá a mobilidade dos bancos. Base dos mochos em tubo 1 ¼(parede 1,20mm) sendo que uma extremidade é soldada à travessa da mesa e a outra extremidade soldada uma chapa de aço nas dimensões 140x140mm e 3mm de espessura com reforço em forma de triângulo em chapa de aço industrial de 2,6mm de espessura, para ser fixado o mocho. Na parte superior da estrutura da mesa, em cada extremidade do tubo 30x50 são soldados 6 suportes de fixação em chapa de aço industrial com dimensões 100x50mmx3mm de espessura, onde será fixado o tampo. Na parte inferior do tampo possui dois limitadores em forma de “U” em tubo de aço 7/8(parede 1,06mm) fixados através de suportes em chapa de aço industrial 100x50mmx3mm de </w:t>
            </w:r>
            <w:r w:rsidRPr="00525438">
              <w:rPr>
                <w:color w:val="000000"/>
                <w:sz w:val="22"/>
                <w:szCs w:val="22"/>
              </w:rPr>
              <w:lastRenderedPageBreak/>
              <w:t xml:space="preserve">espessura, que servem para determinar o fim de curso da mobilidade dos mochos. Fechamento dos topos e sapatas pés com ponteiras internas 30x50 fixada a estrutura através de encaixe. Soldagem dos componentes que formam a estrutura através de solda pelo processo MIG em todas as junções. Proteção da superfície com tratamento especial  anticorrosivo e desengraxante. Pintura  em epóxi-pó na cor preto, processo de cura em estufa a 220°C. Tampo (2400x800mm) em compensado multilaminado de 25mm de espessura, revestido em  melamínico na cor branco com no mínimo 0,8mm de espessura. Bordas com acabamento em perfil tipo “T” de PVC. Mochos em compensado multilaminado de 25mm de espessura com 300mm de diâmetro, revestido em melaminico na cor branca de espessura no mínimo 0,8mm. Mochos estes acoplados e escamoteáveis com bordas em perfil tipo “T” em PVC. Ambos fixados à estrutura por parafusos auto atarraxantes 4,8x22. Altura da mesa: 630mm.  Apresentar junto com os documentos de habilitação:  - Relatório de ensaio sobre corrosão e envelhecimento por exposição à névoa salina, emitido por laboratório acreditado pelo INMETRO de acordo com a ABNT NBR </w:t>
            </w:r>
            <w:r w:rsidRPr="00525438">
              <w:rPr>
                <w:color w:val="000000"/>
                <w:sz w:val="22"/>
                <w:szCs w:val="22"/>
              </w:rPr>
              <w:lastRenderedPageBreak/>
              <w:t xml:space="preserve">8094/1983 (material metálico revestido e não revestido – corrosão por exposição à névoa salina, no mínimo 300 horas, que contenha união soldada) em nome da empresa licitante.  Certificação de Conformidade da Qualidade da ABNT INMETRO em nome da empresa licitante. Garantia mínima de 12 (doze) meses; </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BC4A5A">
            <w:pPr>
              <w:jc w:val="right"/>
              <w:rPr>
                <w:color w:val="000000"/>
              </w:rPr>
            </w:pPr>
            <w:r w:rsidRPr="00525438">
              <w:rPr>
                <w:color w:val="000000"/>
                <w:sz w:val="22"/>
                <w:szCs w:val="22"/>
              </w:rPr>
              <w:lastRenderedPageBreak/>
              <w:t xml:space="preserve"> R$   </w:t>
            </w:r>
            <w:r w:rsidR="00BC4A5A">
              <w:rPr>
                <w:color w:val="000000"/>
                <w:sz w:val="22"/>
                <w:szCs w:val="22"/>
              </w:rPr>
              <w:t>1.296,95</w:t>
            </w:r>
            <w:r w:rsidRPr="00525438">
              <w:rPr>
                <w:color w:val="000000"/>
                <w:sz w:val="22"/>
                <w:szCs w:val="22"/>
              </w:rPr>
              <w:t xml:space="preserve"> </w:t>
            </w:r>
          </w:p>
        </w:tc>
      </w:tr>
      <w:tr w:rsidR="00FD51E1" w:rsidRPr="003F0FA7" w:rsidTr="002977E8">
        <w:trPr>
          <w:trHeight w:val="1276"/>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106</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10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Mesa retangular monobloco, com bordas arredondadas, medindo 1,80m x 0,80m x 0,50m de altura, com estruturas retangulares em aço 50mmx30mm parede 1,2. O tampo deverá ser confeccionado em MDF de 15mm com reengrosso de 30mm, revestido em sua face superior em laminado melamínico pós formável de 0,6mm de espessura na cor salmon(referencia L148), acabamento de superfície texturizado e encabeçamento de fita de bordo em PVC branco. Acabamento da face inferior em laminado melamínico branco brilhante. A fixação do tampo será por meio de parafusos auto-atarrachantes de 2 ½” x 3/16” A estrutura em aço receberá pintura eletrostática com tinta epóxi em pó, na cor branca fosca,  olimerizada em estufa. Ponteiras de acabamento em polipropileno na cor branca, fixado à estrutura através de encaixe. Deve conter o Selo Identificador de Controle </w:t>
            </w:r>
            <w:r w:rsidRPr="00525438">
              <w:rPr>
                <w:color w:val="000000"/>
                <w:sz w:val="22"/>
                <w:szCs w:val="22"/>
              </w:rPr>
              <w:lastRenderedPageBreak/>
              <w:t>de Qualidade do fabricante e a garantia contra defeitos de fabricação de no mínimo 02 (dois) anos;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446,83 </w:t>
            </w:r>
          </w:p>
        </w:tc>
      </w:tr>
      <w:tr w:rsidR="00FD51E1" w:rsidRPr="003F0FA7" w:rsidTr="002833F6">
        <w:trPr>
          <w:trHeight w:val="138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107</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10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b/>
                <w:bCs/>
                <w:color w:val="000000"/>
              </w:rPr>
            </w:pPr>
            <w:r w:rsidRPr="00525438">
              <w:rPr>
                <w:b/>
                <w:bCs/>
                <w:noProof/>
                <w:color w:val="000000"/>
                <w:sz w:val="22"/>
                <w:szCs w:val="22"/>
              </w:rPr>
              <w:drawing>
                <wp:anchor distT="0" distB="0" distL="114300" distR="114300" simplePos="0" relativeHeight="251731968" behindDoc="0" locked="0" layoutInCell="1" allowOverlap="1">
                  <wp:simplePos x="0" y="0"/>
                  <wp:positionH relativeFrom="column">
                    <wp:posOffset>323850</wp:posOffset>
                  </wp:positionH>
                  <wp:positionV relativeFrom="paragraph">
                    <wp:posOffset>19050</wp:posOffset>
                  </wp:positionV>
                  <wp:extent cx="285750" cy="790575"/>
                  <wp:effectExtent l="0" t="0" r="0" b="0"/>
                  <wp:wrapNone/>
                  <wp:docPr id="233" name="Picture 683"/>
                  <wp:cNvGraphicFramePr/>
                  <a:graphic xmlns:a="http://schemas.openxmlformats.org/drawingml/2006/main">
                    <a:graphicData uri="http://schemas.openxmlformats.org/drawingml/2006/picture">
                      <pic:pic xmlns:pic="http://schemas.openxmlformats.org/drawingml/2006/picture">
                        <pic:nvPicPr>
                          <pic:cNvPr id="26006" name="Picture 683"/>
                          <pic:cNvPicPr>
                            <a:picLocks noChangeAspect="1" noChangeArrowheads="1"/>
                          </pic:cNvPicPr>
                        </pic:nvPicPr>
                        <pic:blipFill>
                          <a:blip r:embed="rId67" cstate="print"/>
                          <a:srcRect/>
                          <a:stretch>
                            <a:fillRect/>
                          </a:stretch>
                        </pic:blipFill>
                        <pic:spPr bwMode="auto">
                          <a:xfrm>
                            <a:off x="0" y="0"/>
                            <a:ext cx="276225" cy="771525"/>
                          </a:xfrm>
                          <a:prstGeom prst="rect">
                            <a:avLst/>
                          </a:prstGeom>
                          <a:solidFill>
                            <a:srgbClr val="FFFFFF"/>
                          </a:solid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Móvel composto por 9 (nove) nichos e 2 gaveteiros. Com largura total mínima de 1,20m. Estrutura em aglomerado 15mm revestido em melamínico branco. Com 9 (nove) portas em aglomerado colorido textura, com puxadores. Abaixo 2 (dois) gavetões com rodízios revestido em melamínico textura. Apresentar junto com os documentos de habilitação:  - Certificação de Conformidade da Qualidade da ABNT INMETRO em nome da empresa licitante.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t xml:space="preserve"> R$   1.586,00 </w:t>
            </w:r>
          </w:p>
        </w:tc>
      </w:tr>
      <w:tr w:rsidR="00FD51E1" w:rsidRPr="003F0FA7" w:rsidTr="002833F6">
        <w:trPr>
          <w:trHeight w:val="489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right"/>
              <w:rPr>
                <w:color w:val="000000"/>
              </w:rPr>
            </w:pPr>
            <w:r w:rsidRPr="00525438">
              <w:rPr>
                <w:color w:val="000000"/>
                <w:sz w:val="22"/>
                <w:szCs w:val="22"/>
              </w:rPr>
              <w:t>108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200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vAlign w:val="bottom"/>
            <w:hideMark/>
          </w:tcPr>
          <w:p w:rsidR="003F0FA7" w:rsidRPr="00525438" w:rsidRDefault="003F0FA7" w:rsidP="003F0FA7">
            <w:pPr>
              <w:jc w:val="both"/>
              <w:rPr>
                <w:b/>
                <w:bCs/>
                <w:color w:val="000000"/>
              </w:rPr>
            </w:pPr>
            <w:r w:rsidRPr="00525438">
              <w:rPr>
                <w:b/>
                <w:bCs/>
                <w:color w:val="000000"/>
                <w:sz w:val="22"/>
                <w:szCs w:val="22"/>
              </w:rPr>
              <w:t>Cadeira:</w:t>
            </w:r>
            <w:r w:rsidRPr="00525438">
              <w:rPr>
                <w:color w:val="000000"/>
                <w:sz w:val="22"/>
                <w:szCs w:val="22"/>
              </w:rPr>
              <w:t xml:space="preserve"> Estrutura em tubo de aço 20,7mm, em chapa 14 (1,90mm). Ponteiras, sapatas e espaçadores do assento, em polipropileno copolímero virgem, injetados na cor azul, fixadas à estrutura através de encaixe e pino expansor. Nos moldes das ponteiras e sapatas da cadeira deve ser grafado o símbolo  internacional de reciclagem, apresentando o número identificador do polímero e o nome da empresa fabricante do componente injetado. Pintura dos elementos metálicos  com tinta em pó híbrida epóxi, eletrostática brilhante, polimerizada em estufa, </w:t>
            </w:r>
            <w:r w:rsidRPr="00525438">
              <w:rPr>
                <w:color w:val="000000"/>
                <w:sz w:val="22"/>
                <w:szCs w:val="22"/>
              </w:rPr>
              <w:lastRenderedPageBreak/>
              <w:t xml:space="preserve">espessura mínima de 40 micrometros na cor cinza. Assento(400x400mm) e encosto(396x198mm) em polipropileno copolímero virgem e sem cargas, injetados, moldados anatomicamente, pigmentados na cor azul. Fixação do assento e encosto à estrutura através de rebites  de repuxo 4,8mm, comprimento 12mm. Nos moldes do assento e encosto deve ser grafado com o símbolo internacional de reciclagem, apresentando o número identificador do polímero e o nome da empresa fabricante do componente injetado. As peças injetadas não devem apresentar rebarbas, falhas de injeção ou partes cortantes.  Nas partes metálicas deve ser aplicado tratamento anti-ferruginoso que assegure resistência à corrosão em câmara de névoa salina de no mínimo 300 horas.  Solda deve  possuir superfície lisa e homogênea, não devendo apresentar pontos cortantes, superfícies ásperas ou escórias. Todos os encontros de tubos devem receber solda em todo o perímetro de união. Devem ser eliminados respingos ou irregularidade de solda, rebarbas e arredondados os cantos agudos.  Na parte posterior do encosto deverá  conter a  identificação do padrão dimensional , através de processo de tampografia, </w:t>
            </w:r>
            <w:r w:rsidRPr="00525438">
              <w:rPr>
                <w:color w:val="000000"/>
                <w:sz w:val="22"/>
                <w:szCs w:val="22"/>
              </w:rPr>
              <w:lastRenderedPageBreak/>
              <w:t>tamanho 15x37mm. Altura do assento ao chão 460mm. Apresentar junto com a proposta de preços o  Certificado de Conformidade do Inmetro para o modelo especificado, acompanhado da Certificação de Conformidade do processo produtivo (ABNT/INMETRO), conforme subitem 6.2 letra C. do anexo da Portaria nº 105/2012 do Inmetro, em nome do licitante.</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106,42 </w:t>
            </w:r>
          </w:p>
        </w:tc>
      </w:tr>
      <w:tr w:rsidR="00FD51E1" w:rsidRPr="003F0FA7" w:rsidTr="002833F6">
        <w:trPr>
          <w:trHeight w:val="121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109</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25</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Quadro Branco confeccionado em laminado melamínico (fórmica) branco brilhante, com espessura total de 17mm. Moldura em alumínio anodizado fosco com suporte para apagador arredondado, removível e deslizante com 40cm, sistema de fixação invisível, com manual e conjunto de acessórios para instalação. Medidas de 1,20m de largura x 0,90m altura;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t xml:space="preserve"> R$      165,95 </w:t>
            </w:r>
          </w:p>
        </w:tc>
      </w:tr>
      <w:tr w:rsidR="00FD51E1" w:rsidRPr="003F0FA7" w:rsidTr="002977E8">
        <w:trPr>
          <w:trHeight w:val="851"/>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110</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20</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Quadro Branco confeccionado em laminado melamínico (fórmica) branco brilhante, com espessura total de 17mm. Moldura em alumínio anodizado fosco com suporte para apagador arredondado, removível e deslizante com 40cm, sistema de fixação invisível, com manual e conjunto de acessórios para instalação. Medidas de </w:t>
            </w:r>
            <w:r w:rsidRPr="00525438">
              <w:rPr>
                <w:color w:val="000000"/>
                <w:sz w:val="22"/>
                <w:szCs w:val="22"/>
              </w:rPr>
              <w:lastRenderedPageBreak/>
              <w:t>3,00m de largura x 1,20m altura;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lastRenderedPageBreak/>
              <w:t xml:space="preserve"> R$      553,10 </w:t>
            </w:r>
          </w:p>
        </w:tc>
      </w:tr>
      <w:tr w:rsidR="00FD51E1" w:rsidRPr="003F0FA7" w:rsidTr="002833F6">
        <w:trPr>
          <w:trHeight w:val="1245"/>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lastRenderedPageBreak/>
              <w:t>111</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25</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Quadro Branco confeccionado em laminado melamínico (fórmica) branco brilhante, com espessura total de 17mm. Moldura em alumínio anodizado fosco com suporte para apagador arredondado, removível e deslizante com 40cm, sistema de fixação invisível, com manual e conjunto de acessórios para instalação. Medidas de 3,50m de largura x 1,20m altura;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t xml:space="preserve"> R$      629,50 </w:t>
            </w:r>
          </w:p>
        </w:tc>
      </w:tr>
      <w:tr w:rsidR="00FD51E1" w:rsidRPr="003F0FA7" w:rsidTr="002833F6">
        <w:trPr>
          <w:trHeight w:val="1200"/>
        </w:trPr>
        <w:tc>
          <w:tcPr>
            <w:tcW w:w="1768" w:type="dxa"/>
            <w:tcBorders>
              <w:top w:val="nil"/>
              <w:left w:val="single" w:sz="4" w:space="0" w:color="auto"/>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112</w:t>
            </w:r>
          </w:p>
        </w:tc>
        <w:tc>
          <w:tcPr>
            <w:tcW w:w="998"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25</w:t>
            </w:r>
          </w:p>
        </w:tc>
        <w:tc>
          <w:tcPr>
            <w:tcW w:w="739"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hideMark/>
          </w:tcPr>
          <w:p w:rsidR="003F0FA7" w:rsidRPr="00525438" w:rsidRDefault="003F0FA7" w:rsidP="003F0FA7">
            <w:pPr>
              <w:jc w:val="cente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Quadro Branco confeccionado em laminado melamínico (fórmica) branco brilhante, com espessura total de 17mm. Moldura em alumínio anodizado fosco com suporte para apagador arredondado, removível e deslizante com 40cm, sistema de fixação invisível, com manual e conjunto de acessórios para instalação. Medidas de 2,00m de largura x 1,50m altura; Garantia mínima de 12 (doze) meses.</w:t>
            </w:r>
          </w:p>
        </w:tc>
        <w:tc>
          <w:tcPr>
            <w:tcW w:w="1265"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right"/>
              <w:rPr>
                <w:color w:val="000000"/>
              </w:rPr>
            </w:pPr>
            <w:r w:rsidRPr="00525438">
              <w:rPr>
                <w:color w:val="000000"/>
                <w:sz w:val="22"/>
                <w:szCs w:val="22"/>
              </w:rPr>
              <w:t xml:space="preserve"> R$      460,95 </w:t>
            </w:r>
          </w:p>
        </w:tc>
      </w:tr>
      <w:tr w:rsidR="00FD51E1" w:rsidRPr="003F0FA7" w:rsidTr="002833F6">
        <w:trPr>
          <w:trHeight w:val="300"/>
        </w:trPr>
        <w:tc>
          <w:tcPr>
            <w:tcW w:w="1768" w:type="dxa"/>
            <w:tcBorders>
              <w:top w:val="nil"/>
              <w:left w:val="single" w:sz="4" w:space="0" w:color="auto"/>
              <w:bottom w:val="single" w:sz="4" w:space="0" w:color="auto"/>
              <w:right w:val="single" w:sz="4" w:space="0" w:color="auto"/>
            </w:tcBorders>
            <w:shd w:val="clear" w:color="000000" w:fill="D8D8D8"/>
            <w:noWrap/>
            <w:hideMark/>
          </w:tcPr>
          <w:p w:rsidR="003F0FA7" w:rsidRPr="00525438" w:rsidRDefault="003F0FA7" w:rsidP="003F0FA7">
            <w:pPr>
              <w:jc w:val="right"/>
              <w:rPr>
                <w:b/>
                <w:bCs/>
                <w:color w:val="000000"/>
              </w:rPr>
            </w:pPr>
            <w:r w:rsidRPr="00525438">
              <w:rPr>
                <w:b/>
                <w:bCs/>
                <w:color w:val="000000"/>
                <w:sz w:val="22"/>
                <w:szCs w:val="22"/>
              </w:rPr>
              <w:t> </w:t>
            </w:r>
          </w:p>
        </w:tc>
        <w:tc>
          <w:tcPr>
            <w:tcW w:w="998" w:type="dxa"/>
            <w:gridSpan w:val="2"/>
            <w:tcBorders>
              <w:top w:val="nil"/>
              <w:left w:val="nil"/>
              <w:bottom w:val="single" w:sz="4" w:space="0" w:color="auto"/>
              <w:right w:val="single" w:sz="4" w:space="0" w:color="auto"/>
            </w:tcBorders>
            <w:shd w:val="clear" w:color="000000" w:fill="D8D8D8"/>
            <w:noWrap/>
            <w:hideMark/>
          </w:tcPr>
          <w:p w:rsidR="003F0FA7" w:rsidRPr="00525438" w:rsidRDefault="003F0FA7" w:rsidP="003F0FA7">
            <w:pPr>
              <w:jc w:val="right"/>
              <w:rPr>
                <w:b/>
                <w:bCs/>
                <w:color w:val="000000"/>
              </w:rPr>
            </w:pPr>
            <w:r w:rsidRPr="00525438">
              <w:rPr>
                <w:b/>
                <w:bCs/>
                <w:color w:val="000000"/>
                <w:sz w:val="22"/>
                <w:szCs w:val="22"/>
              </w:rPr>
              <w:t> </w:t>
            </w:r>
          </w:p>
        </w:tc>
        <w:tc>
          <w:tcPr>
            <w:tcW w:w="739" w:type="dxa"/>
            <w:gridSpan w:val="2"/>
            <w:tcBorders>
              <w:top w:val="nil"/>
              <w:left w:val="nil"/>
              <w:bottom w:val="single" w:sz="4" w:space="0" w:color="auto"/>
              <w:right w:val="single" w:sz="4" w:space="0" w:color="auto"/>
            </w:tcBorders>
            <w:shd w:val="clear" w:color="000000" w:fill="D8D8D8"/>
            <w:noWrap/>
            <w:hideMark/>
          </w:tcPr>
          <w:p w:rsidR="003F0FA7" w:rsidRPr="00525438" w:rsidRDefault="003F0FA7" w:rsidP="003F0FA7">
            <w:pPr>
              <w:jc w:val="right"/>
              <w:rPr>
                <w:b/>
                <w:bCs/>
                <w:color w:val="000000"/>
              </w:rPr>
            </w:pPr>
            <w:r w:rsidRPr="00525438">
              <w:rPr>
                <w:b/>
                <w:bCs/>
                <w:color w:val="000000"/>
                <w:sz w:val="22"/>
                <w:szCs w:val="22"/>
              </w:rPr>
              <w:t> </w:t>
            </w:r>
          </w:p>
        </w:tc>
        <w:tc>
          <w:tcPr>
            <w:tcW w:w="1914" w:type="dxa"/>
            <w:gridSpan w:val="2"/>
            <w:tcBorders>
              <w:top w:val="nil"/>
              <w:left w:val="nil"/>
              <w:bottom w:val="single" w:sz="4" w:space="0" w:color="auto"/>
              <w:right w:val="single" w:sz="4" w:space="0" w:color="auto"/>
            </w:tcBorders>
            <w:shd w:val="clear" w:color="000000" w:fill="D8D8D8"/>
            <w:noWrap/>
            <w:hideMark/>
          </w:tcPr>
          <w:p w:rsidR="003F0FA7" w:rsidRPr="00525438" w:rsidRDefault="003F0FA7" w:rsidP="003F0FA7">
            <w:pPr>
              <w:jc w:val="right"/>
              <w:rPr>
                <w:b/>
                <w:bCs/>
                <w:color w:val="000000"/>
              </w:rPr>
            </w:pPr>
            <w:r w:rsidRPr="00525438">
              <w:rPr>
                <w:b/>
                <w:bCs/>
                <w:color w:val="000000"/>
                <w:sz w:val="22"/>
                <w:szCs w:val="22"/>
              </w:rPr>
              <w:t> </w:t>
            </w:r>
          </w:p>
        </w:tc>
        <w:tc>
          <w:tcPr>
            <w:tcW w:w="2458" w:type="dxa"/>
            <w:tcBorders>
              <w:top w:val="nil"/>
              <w:left w:val="nil"/>
              <w:bottom w:val="single" w:sz="4" w:space="0" w:color="auto"/>
              <w:right w:val="single" w:sz="4" w:space="0" w:color="auto"/>
            </w:tcBorders>
            <w:shd w:val="clear" w:color="000000" w:fill="D8D8D8"/>
            <w:noWrap/>
            <w:hideMark/>
          </w:tcPr>
          <w:p w:rsidR="003F0FA7" w:rsidRPr="00525438" w:rsidRDefault="003F0FA7" w:rsidP="003F0FA7">
            <w:pPr>
              <w:jc w:val="right"/>
              <w:rPr>
                <w:b/>
                <w:bCs/>
                <w:color w:val="000000"/>
              </w:rPr>
            </w:pPr>
            <w:r w:rsidRPr="00525438">
              <w:rPr>
                <w:b/>
                <w:bCs/>
                <w:color w:val="000000"/>
                <w:sz w:val="22"/>
                <w:szCs w:val="22"/>
              </w:rPr>
              <w:t> </w:t>
            </w:r>
          </w:p>
        </w:tc>
        <w:tc>
          <w:tcPr>
            <w:tcW w:w="1265" w:type="dxa"/>
            <w:tcBorders>
              <w:top w:val="nil"/>
              <w:left w:val="nil"/>
              <w:bottom w:val="single" w:sz="4" w:space="0" w:color="auto"/>
              <w:right w:val="single" w:sz="4" w:space="0" w:color="auto"/>
            </w:tcBorders>
            <w:shd w:val="clear" w:color="000000" w:fill="D8D8D8"/>
            <w:noWrap/>
            <w:hideMark/>
          </w:tcPr>
          <w:p w:rsidR="003F0FA7" w:rsidRPr="00525438" w:rsidRDefault="003F0FA7" w:rsidP="003F0FA7">
            <w:pPr>
              <w:jc w:val="right"/>
              <w:rPr>
                <w:b/>
                <w:bCs/>
                <w:color w:val="000000"/>
              </w:rPr>
            </w:pPr>
            <w:r w:rsidRPr="00525438">
              <w:rPr>
                <w:b/>
                <w:bCs/>
                <w:color w:val="000000"/>
                <w:sz w:val="22"/>
                <w:szCs w:val="22"/>
              </w:rPr>
              <w:t> </w:t>
            </w:r>
          </w:p>
        </w:tc>
      </w:tr>
      <w:tr w:rsidR="007179C1" w:rsidRPr="003F0FA7" w:rsidTr="0023045C">
        <w:trPr>
          <w:trHeight w:val="300"/>
        </w:trPr>
        <w:tc>
          <w:tcPr>
            <w:tcW w:w="9142" w:type="dxa"/>
            <w:gridSpan w:val="9"/>
            <w:tcBorders>
              <w:top w:val="nil"/>
              <w:left w:val="single" w:sz="4" w:space="0" w:color="auto"/>
              <w:bottom w:val="single" w:sz="4" w:space="0" w:color="auto"/>
              <w:right w:val="single" w:sz="4" w:space="0" w:color="auto"/>
            </w:tcBorders>
            <w:shd w:val="clear" w:color="auto" w:fill="auto"/>
            <w:noWrap/>
            <w:hideMark/>
          </w:tcPr>
          <w:p w:rsidR="007179C1" w:rsidRPr="00525438" w:rsidRDefault="007179C1" w:rsidP="003F0FA7">
            <w:pPr>
              <w:rPr>
                <w:b/>
                <w:bCs/>
                <w:color w:val="000000"/>
              </w:rPr>
            </w:pPr>
            <w:r w:rsidRPr="00525438">
              <w:rPr>
                <w:b/>
                <w:bCs/>
                <w:color w:val="000000"/>
                <w:sz w:val="22"/>
                <w:szCs w:val="22"/>
              </w:rPr>
              <w:t>LOTE VI - EQUIPAMENTOS PARA USO EM JARDINAGEM</w:t>
            </w:r>
          </w:p>
          <w:p w:rsidR="007179C1" w:rsidRPr="00525438" w:rsidRDefault="007179C1" w:rsidP="007179C1">
            <w:pPr>
              <w:jc w:val="center"/>
              <w:rPr>
                <w:color w:val="000000"/>
              </w:rPr>
            </w:pPr>
            <w:r w:rsidRPr="00525438">
              <w:rPr>
                <w:color w:val="000000"/>
                <w:sz w:val="22"/>
                <w:szCs w:val="22"/>
              </w:rPr>
              <w:t> </w:t>
            </w:r>
          </w:p>
          <w:p w:rsidR="007179C1" w:rsidRPr="00525438" w:rsidRDefault="007179C1" w:rsidP="003F0FA7">
            <w:pPr>
              <w:jc w:val="right"/>
              <w:rPr>
                <w:color w:val="000000"/>
              </w:rPr>
            </w:pPr>
            <w:r w:rsidRPr="00525438">
              <w:rPr>
                <w:color w:val="000000"/>
                <w:sz w:val="22"/>
                <w:szCs w:val="22"/>
              </w:rPr>
              <w:t> </w:t>
            </w:r>
          </w:p>
        </w:tc>
      </w:tr>
      <w:tr w:rsidR="00FD51E1" w:rsidRPr="003F0FA7" w:rsidTr="002833F6">
        <w:trPr>
          <w:trHeight w:val="675"/>
        </w:trPr>
        <w:tc>
          <w:tcPr>
            <w:tcW w:w="1768" w:type="dxa"/>
            <w:tcBorders>
              <w:top w:val="nil"/>
              <w:left w:val="single" w:sz="4" w:space="0" w:color="auto"/>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ITEM</w:t>
            </w:r>
          </w:p>
        </w:tc>
        <w:tc>
          <w:tcPr>
            <w:tcW w:w="998" w:type="dxa"/>
            <w:gridSpan w:val="2"/>
            <w:tcBorders>
              <w:top w:val="nil"/>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QUANT.</w:t>
            </w:r>
          </w:p>
        </w:tc>
        <w:tc>
          <w:tcPr>
            <w:tcW w:w="739" w:type="dxa"/>
            <w:gridSpan w:val="2"/>
            <w:tcBorders>
              <w:top w:val="nil"/>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UN.</w:t>
            </w:r>
          </w:p>
        </w:tc>
        <w:tc>
          <w:tcPr>
            <w:tcW w:w="1914" w:type="dxa"/>
            <w:gridSpan w:val="2"/>
            <w:tcBorders>
              <w:top w:val="nil"/>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IMAGEM MERAMENTE ILUSTRATIVA</w:t>
            </w:r>
          </w:p>
        </w:tc>
        <w:tc>
          <w:tcPr>
            <w:tcW w:w="2458" w:type="dxa"/>
            <w:tcBorders>
              <w:top w:val="nil"/>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DESCRIÇÃO</w:t>
            </w:r>
          </w:p>
        </w:tc>
        <w:tc>
          <w:tcPr>
            <w:tcW w:w="1265" w:type="dxa"/>
            <w:tcBorders>
              <w:top w:val="nil"/>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 xml:space="preserve"> VALOR UNITÁRIO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113</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13</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 xml:space="preserve">Lavadora de alta pressão, com potência mínima de 2,8 Kw, com pressão mínima de 2175 libras/psi e 150 bar, vazão de água mínima de 700 l/h, com </w:t>
            </w:r>
            <w:r w:rsidRPr="00525438">
              <w:rPr>
                <w:color w:val="000000"/>
                <w:sz w:val="22"/>
                <w:szCs w:val="22"/>
              </w:rPr>
              <w:lastRenderedPageBreak/>
              <w:t>mangueira de alta pressão de 9 metros, tensão de rede de 220V e peso aproximado de 24Kg. Indicada para uso intensivo e profissional. Garantia mínima de 12 (doze) meses a contar da apresentação da nota fiscal. A marca cotada deverá apresentar assistência autorizada no Município de Teutônia;</w:t>
            </w:r>
          </w:p>
        </w:tc>
        <w:tc>
          <w:tcPr>
            <w:tcW w:w="1265" w:type="dxa"/>
            <w:tcBorders>
              <w:top w:val="nil"/>
              <w:left w:val="nil"/>
              <w:bottom w:val="single" w:sz="4" w:space="0" w:color="auto"/>
              <w:right w:val="single" w:sz="4" w:space="0" w:color="auto"/>
            </w:tcBorders>
            <w:shd w:val="clear" w:color="auto" w:fill="auto"/>
            <w:noWrap/>
            <w:hideMark/>
          </w:tcPr>
          <w:p w:rsidR="003F0FA7" w:rsidRPr="00525438" w:rsidRDefault="003F0FA7" w:rsidP="00BC4A5A">
            <w:pPr>
              <w:jc w:val="right"/>
              <w:rPr>
                <w:color w:val="000000"/>
              </w:rPr>
            </w:pPr>
            <w:r w:rsidRPr="00525438">
              <w:rPr>
                <w:color w:val="000000"/>
                <w:sz w:val="22"/>
                <w:szCs w:val="22"/>
              </w:rPr>
              <w:lastRenderedPageBreak/>
              <w:t xml:space="preserve"> R$   1.</w:t>
            </w:r>
            <w:r w:rsidR="00BC4A5A">
              <w:rPr>
                <w:color w:val="000000"/>
                <w:sz w:val="22"/>
                <w:szCs w:val="22"/>
              </w:rPr>
              <w:t>520,00</w:t>
            </w:r>
            <w:r w:rsidRPr="00525438">
              <w:rPr>
                <w:color w:val="000000"/>
                <w:sz w:val="22"/>
                <w:szCs w:val="22"/>
              </w:rPr>
              <w:t xml:space="preserve"> </w:t>
            </w:r>
          </w:p>
        </w:tc>
      </w:tr>
      <w:tr w:rsidR="00FD51E1" w:rsidRPr="003F0FA7" w:rsidTr="002833F6">
        <w:trPr>
          <w:trHeight w:val="90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lastRenderedPageBreak/>
              <w:t>114</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100</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noProof/>
                <w:color w:val="000000"/>
                <w:sz w:val="22"/>
                <w:szCs w:val="22"/>
              </w:rPr>
              <w:drawing>
                <wp:anchor distT="0" distB="0" distL="114300" distR="114300" simplePos="0" relativeHeight="251732992" behindDoc="0" locked="0" layoutInCell="1" allowOverlap="1">
                  <wp:simplePos x="0" y="0"/>
                  <wp:positionH relativeFrom="column">
                    <wp:posOffset>133350</wp:posOffset>
                  </wp:positionH>
                  <wp:positionV relativeFrom="paragraph">
                    <wp:posOffset>19050</wp:posOffset>
                  </wp:positionV>
                  <wp:extent cx="581025" cy="533400"/>
                  <wp:effectExtent l="0" t="0" r="0" b="0"/>
                  <wp:wrapNone/>
                  <wp:docPr id="234" name="Imagem 68"/>
                  <wp:cNvGraphicFramePr/>
                  <a:graphic xmlns:a="http://schemas.openxmlformats.org/drawingml/2006/main">
                    <a:graphicData uri="http://schemas.openxmlformats.org/drawingml/2006/picture">
                      <pic:pic xmlns:pic="http://schemas.openxmlformats.org/drawingml/2006/picture">
                        <pic:nvPicPr>
                          <pic:cNvPr id="26030" name="Imagem 68"/>
                          <pic:cNvPicPr>
                            <a:picLocks noChangeAspect="1" noChangeArrowheads="1"/>
                          </pic:cNvPicPr>
                        </pic:nvPicPr>
                        <pic:blipFill>
                          <a:blip r:embed="rId68" cstate="print"/>
                          <a:srcRect/>
                          <a:stretch>
                            <a:fillRect/>
                          </a:stretch>
                        </pic:blipFill>
                        <pic:spPr bwMode="auto">
                          <a:xfrm>
                            <a:off x="0" y="0"/>
                            <a:ext cx="561975" cy="51435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Banco de jardim Ecológico em Madeira Plástica Reciclável: Com encosto 100% ecológico de 1,5m de comprimento que suporta até 400kg de peso. Montado com parafusos inox e possui no mínimo 01 ano de garantia. Encosto, assento e pés na cor cinza chumbo.</w:t>
            </w:r>
          </w:p>
        </w:tc>
        <w:tc>
          <w:tcPr>
            <w:tcW w:w="1265" w:type="dxa"/>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right"/>
              <w:rPr>
                <w:color w:val="000000"/>
              </w:rPr>
            </w:pPr>
            <w:r w:rsidRPr="00525438">
              <w:rPr>
                <w:color w:val="000000"/>
                <w:sz w:val="22"/>
                <w:szCs w:val="22"/>
              </w:rPr>
              <w:t xml:space="preserve"> R$      375,00 </w:t>
            </w:r>
          </w:p>
        </w:tc>
      </w:tr>
      <w:tr w:rsidR="00FD51E1" w:rsidRPr="003F0FA7" w:rsidTr="002833F6">
        <w:trPr>
          <w:trHeight w:val="186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115</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7</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Motosserra com potência mínima de 2,6 Kw e 3,5 Hp, com motor de no mínimo 50,2 cm³ de cilindradas, e aproximadamente 12.500 RPM de rotação máxima e 2.600 RPM de mínima na rotação lenta, peso máximo de 4,8 Kg. Movida a gasolina com óleo 2 tempos. Deverá apresentar sabre (facão), com no mínimo 40 cm de comprimento e com 1,6mm de espessura da canaleta do sabre (facão) onde gira a base do dente da corrente, e corrente 3/8. Indicado para uso intensivo e profissional. Garantia mínima de 12 (doze) meses a contar da apresentação da nota fiscal. A marca cotada deverá apresentar assistência autorizada no Município de Teutônia;</w:t>
            </w:r>
          </w:p>
        </w:tc>
        <w:tc>
          <w:tcPr>
            <w:tcW w:w="1265" w:type="dxa"/>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right"/>
              <w:rPr>
                <w:color w:val="000000"/>
              </w:rPr>
            </w:pPr>
            <w:r w:rsidRPr="00525438">
              <w:rPr>
                <w:color w:val="000000"/>
                <w:sz w:val="22"/>
                <w:szCs w:val="22"/>
              </w:rPr>
              <w:t xml:space="preserve"> R$   1.490,00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lastRenderedPageBreak/>
              <w:t>116</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5</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Podador de cerca viva, movida a gasolina, com lâmina de no mínimo 60cm, com potência de no mínimo 1cv, com no mínimo 22,7 cilindradas, com peso máximo de 5,5Kg. Indicado para uso intensivo e profissional. Garantia mínima de 12 (doze) meses a contar da apresentação da nota fiscal. A marca cotada deverá apresentar assistência autorizada no Município de Teutônia;</w:t>
            </w:r>
          </w:p>
        </w:tc>
        <w:tc>
          <w:tcPr>
            <w:tcW w:w="1265" w:type="dxa"/>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right"/>
              <w:rPr>
                <w:color w:val="000000"/>
              </w:rPr>
            </w:pPr>
            <w:r w:rsidRPr="00525438">
              <w:rPr>
                <w:color w:val="000000"/>
                <w:sz w:val="22"/>
                <w:szCs w:val="22"/>
              </w:rPr>
              <w:t xml:space="preserve"> R$      939,00 </w:t>
            </w:r>
          </w:p>
        </w:tc>
      </w:tr>
      <w:tr w:rsidR="00FD51E1" w:rsidRPr="003F0FA7" w:rsidTr="002833F6">
        <w:trPr>
          <w:trHeight w:val="1350"/>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117</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25</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Roçadeira para uso profissional e intensivo, movida a gasolina, com no mínimo 35,2 cilindradas, com no mínimo 2,3cv de potência, com peso máximo de 7,7Kg, equipada com fio de nylon, cinto duplo para ombros, óculos de proteção, chave de fenda, vela e tranca lâmina. Garantia mínima de 12 (doze) meses a contar da apresentação da nota fiscal. A marca cotada deverá apresentar assistência autorizada no Município de Teutônia;</w:t>
            </w:r>
          </w:p>
        </w:tc>
        <w:tc>
          <w:tcPr>
            <w:tcW w:w="1265" w:type="dxa"/>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right"/>
              <w:rPr>
                <w:color w:val="000000"/>
              </w:rPr>
            </w:pPr>
            <w:r w:rsidRPr="00525438">
              <w:rPr>
                <w:color w:val="000000"/>
                <w:sz w:val="22"/>
                <w:szCs w:val="22"/>
              </w:rPr>
              <w:t xml:space="preserve"> R$   1.624,50 </w:t>
            </w:r>
          </w:p>
        </w:tc>
      </w:tr>
      <w:tr w:rsidR="00FD51E1" w:rsidRPr="003F0FA7" w:rsidTr="002833F6">
        <w:trPr>
          <w:trHeight w:val="1125"/>
        </w:trPr>
        <w:tc>
          <w:tcPr>
            <w:tcW w:w="1768" w:type="dxa"/>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118</w:t>
            </w:r>
          </w:p>
        </w:tc>
        <w:tc>
          <w:tcPr>
            <w:tcW w:w="998"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6</w:t>
            </w:r>
          </w:p>
        </w:tc>
        <w:tc>
          <w:tcPr>
            <w:tcW w:w="739"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rPr>
                <w:color w:val="000000"/>
              </w:rPr>
            </w:pPr>
            <w:r w:rsidRPr="005254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rPr>
                <w:color w:val="000000"/>
              </w:rPr>
            </w:pPr>
            <w:r w:rsidRPr="00525438">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rPr>
                <w:color w:val="000000"/>
              </w:rPr>
            </w:pPr>
            <w:r w:rsidRPr="00525438">
              <w:rPr>
                <w:color w:val="000000"/>
                <w:sz w:val="22"/>
                <w:szCs w:val="22"/>
              </w:rPr>
              <w:t>Soprador profissional costal, movido a gasolina, com no mínimo 56,5 cilindradas, com no mínimo 2,6kw de potência, com no mínimo 1260m3/h de vazão, com peso máximo de 9,1Kg. Indicado para uso intensivo e profissional. Garantia mínima de 12 (doze) meses a contar da apresentação da nota fiscal. A marca cotada deverá apresentar assistência autorizada no Município de Teutônia.</w:t>
            </w:r>
          </w:p>
        </w:tc>
        <w:tc>
          <w:tcPr>
            <w:tcW w:w="1265" w:type="dxa"/>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right"/>
              <w:rPr>
                <w:color w:val="000000"/>
              </w:rPr>
            </w:pPr>
            <w:r w:rsidRPr="00525438">
              <w:rPr>
                <w:color w:val="000000"/>
                <w:sz w:val="22"/>
                <w:szCs w:val="22"/>
              </w:rPr>
              <w:t xml:space="preserve"> R$   1.250,00 </w:t>
            </w:r>
          </w:p>
        </w:tc>
      </w:tr>
      <w:tr w:rsidR="00FD51E1" w:rsidRPr="003F0FA7" w:rsidTr="002833F6">
        <w:trPr>
          <w:trHeight w:val="300"/>
        </w:trPr>
        <w:tc>
          <w:tcPr>
            <w:tcW w:w="1768" w:type="dxa"/>
            <w:tcBorders>
              <w:top w:val="nil"/>
              <w:left w:val="nil"/>
              <w:bottom w:val="nil"/>
              <w:right w:val="nil"/>
            </w:tcBorders>
            <w:shd w:val="clear" w:color="auto" w:fill="auto"/>
            <w:noWrap/>
            <w:hideMark/>
          </w:tcPr>
          <w:p w:rsidR="003F0FA7" w:rsidRPr="00525438" w:rsidRDefault="003F0FA7" w:rsidP="003F0FA7">
            <w:pPr>
              <w:rPr>
                <w:color w:val="000000"/>
              </w:rPr>
            </w:pPr>
          </w:p>
        </w:tc>
        <w:tc>
          <w:tcPr>
            <w:tcW w:w="998" w:type="dxa"/>
            <w:gridSpan w:val="2"/>
            <w:tcBorders>
              <w:top w:val="nil"/>
              <w:left w:val="nil"/>
              <w:bottom w:val="nil"/>
              <w:right w:val="nil"/>
            </w:tcBorders>
            <w:shd w:val="clear" w:color="auto" w:fill="auto"/>
            <w:noWrap/>
            <w:hideMark/>
          </w:tcPr>
          <w:p w:rsidR="003F0FA7" w:rsidRPr="00525438" w:rsidRDefault="003F0FA7" w:rsidP="003F0FA7">
            <w:pPr>
              <w:jc w:val="center"/>
              <w:rPr>
                <w:color w:val="000000"/>
              </w:rPr>
            </w:pPr>
          </w:p>
        </w:tc>
        <w:tc>
          <w:tcPr>
            <w:tcW w:w="739" w:type="dxa"/>
            <w:gridSpan w:val="2"/>
            <w:tcBorders>
              <w:top w:val="nil"/>
              <w:left w:val="nil"/>
              <w:bottom w:val="nil"/>
              <w:right w:val="nil"/>
            </w:tcBorders>
            <w:shd w:val="clear" w:color="auto" w:fill="auto"/>
            <w:noWrap/>
            <w:hideMark/>
          </w:tcPr>
          <w:p w:rsidR="003F0FA7" w:rsidRPr="00525438" w:rsidRDefault="003F0FA7" w:rsidP="003F0FA7">
            <w:pPr>
              <w:rPr>
                <w:color w:val="000000"/>
              </w:rPr>
            </w:pPr>
          </w:p>
        </w:tc>
        <w:tc>
          <w:tcPr>
            <w:tcW w:w="1914" w:type="dxa"/>
            <w:gridSpan w:val="2"/>
            <w:tcBorders>
              <w:top w:val="nil"/>
              <w:left w:val="nil"/>
              <w:bottom w:val="nil"/>
              <w:right w:val="nil"/>
            </w:tcBorders>
            <w:shd w:val="clear" w:color="auto" w:fill="auto"/>
            <w:noWrap/>
            <w:hideMark/>
          </w:tcPr>
          <w:p w:rsidR="003F0FA7" w:rsidRPr="00525438" w:rsidRDefault="003F0FA7" w:rsidP="003F0FA7">
            <w:pPr>
              <w:rPr>
                <w:color w:val="000000"/>
              </w:rPr>
            </w:pPr>
          </w:p>
        </w:tc>
        <w:tc>
          <w:tcPr>
            <w:tcW w:w="2458" w:type="dxa"/>
            <w:tcBorders>
              <w:top w:val="nil"/>
              <w:left w:val="nil"/>
              <w:bottom w:val="nil"/>
              <w:right w:val="nil"/>
            </w:tcBorders>
            <w:shd w:val="clear" w:color="auto" w:fill="auto"/>
            <w:noWrap/>
            <w:hideMark/>
          </w:tcPr>
          <w:p w:rsidR="003F0FA7" w:rsidRPr="00525438" w:rsidRDefault="003F0FA7" w:rsidP="003F0FA7">
            <w:pPr>
              <w:rPr>
                <w:color w:val="000000"/>
              </w:rPr>
            </w:pPr>
          </w:p>
        </w:tc>
        <w:tc>
          <w:tcPr>
            <w:tcW w:w="1265" w:type="dxa"/>
            <w:tcBorders>
              <w:top w:val="nil"/>
              <w:left w:val="nil"/>
              <w:bottom w:val="nil"/>
              <w:right w:val="nil"/>
            </w:tcBorders>
            <w:shd w:val="clear" w:color="auto" w:fill="auto"/>
            <w:noWrap/>
            <w:hideMark/>
          </w:tcPr>
          <w:p w:rsidR="003F0FA7" w:rsidRPr="00525438" w:rsidRDefault="003F0FA7" w:rsidP="003F0FA7">
            <w:pPr>
              <w:jc w:val="right"/>
              <w:rPr>
                <w:color w:val="000000"/>
              </w:rPr>
            </w:pPr>
          </w:p>
        </w:tc>
      </w:tr>
      <w:tr w:rsidR="003F0FA7" w:rsidRPr="003F0FA7" w:rsidTr="002833F6">
        <w:trPr>
          <w:trHeight w:val="300"/>
        </w:trPr>
        <w:tc>
          <w:tcPr>
            <w:tcW w:w="7877" w:type="dxa"/>
            <w:gridSpan w:val="8"/>
            <w:tcBorders>
              <w:top w:val="nil"/>
              <w:left w:val="nil"/>
              <w:bottom w:val="nil"/>
              <w:right w:val="nil"/>
            </w:tcBorders>
            <w:shd w:val="clear" w:color="auto" w:fill="auto"/>
            <w:noWrap/>
            <w:hideMark/>
          </w:tcPr>
          <w:p w:rsidR="003F0FA7" w:rsidRPr="00525438" w:rsidRDefault="003F0FA7" w:rsidP="003F0FA7">
            <w:pPr>
              <w:rPr>
                <w:b/>
                <w:bCs/>
                <w:color w:val="000000"/>
              </w:rPr>
            </w:pPr>
            <w:r w:rsidRPr="00525438">
              <w:rPr>
                <w:b/>
                <w:bCs/>
                <w:color w:val="000000"/>
                <w:sz w:val="22"/>
                <w:szCs w:val="22"/>
              </w:rPr>
              <w:t>LOTE VII - MÓVEIS PARA UNIDADES DE SAÚDE</w:t>
            </w:r>
          </w:p>
        </w:tc>
        <w:tc>
          <w:tcPr>
            <w:tcW w:w="1265" w:type="dxa"/>
            <w:tcBorders>
              <w:top w:val="nil"/>
              <w:left w:val="nil"/>
              <w:bottom w:val="nil"/>
              <w:right w:val="nil"/>
            </w:tcBorders>
            <w:shd w:val="clear" w:color="auto" w:fill="auto"/>
            <w:noWrap/>
            <w:hideMark/>
          </w:tcPr>
          <w:p w:rsidR="003F0FA7" w:rsidRPr="00525438" w:rsidRDefault="003F0FA7" w:rsidP="003F0FA7">
            <w:pPr>
              <w:jc w:val="right"/>
              <w:rPr>
                <w:color w:val="000000"/>
              </w:rPr>
            </w:pPr>
          </w:p>
        </w:tc>
      </w:tr>
      <w:tr w:rsidR="00FD51E1" w:rsidRPr="003F0FA7" w:rsidTr="002833F6">
        <w:trPr>
          <w:trHeight w:val="300"/>
        </w:trPr>
        <w:tc>
          <w:tcPr>
            <w:tcW w:w="1840" w:type="dxa"/>
            <w:gridSpan w:val="2"/>
            <w:tcBorders>
              <w:top w:val="nil"/>
              <w:left w:val="nil"/>
              <w:bottom w:val="nil"/>
              <w:right w:val="nil"/>
            </w:tcBorders>
            <w:shd w:val="clear" w:color="auto" w:fill="auto"/>
            <w:noWrap/>
            <w:hideMark/>
          </w:tcPr>
          <w:p w:rsidR="003F0FA7" w:rsidRPr="00525438" w:rsidRDefault="003F0FA7" w:rsidP="003F0FA7">
            <w:pPr>
              <w:jc w:val="right"/>
              <w:rPr>
                <w:b/>
                <w:bCs/>
                <w:color w:val="000000"/>
              </w:rPr>
            </w:pPr>
          </w:p>
        </w:tc>
        <w:tc>
          <w:tcPr>
            <w:tcW w:w="994" w:type="dxa"/>
            <w:gridSpan w:val="2"/>
            <w:tcBorders>
              <w:top w:val="nil"/>
              <w:left w:val="nil"/>
              <w:bottom w:val="nil"/>
              <w:right w:val="nil"/>
            </w:tcBorders>
            <w:shd w:val="clear" w:color="auto" w:fill="auto"/>
            <w:noWrap/>
            <w:hideMark/>
          </w:tcPr>
          <w:p w:rsidR="003F0FA7" w:rsidRPr="00525438" w:rsidRDefault="003F0FA7" w:rsidP="003F0FA7">
            <w:pPr>
              <w:jc w:val="right"/>
              <w:rPr>
                <w:color w:val="000000"/>
              </w:rPr>
            </w:pPr>
          </w:p>
        </w:tc>
        <w:tc>
          <w:tcPr>
            <w:tcW w:w="671" w:type="dxa"/>
            <w:tcBorders>
              <w:top w:val="nil"/>
              <w:left w:val="nil"/>
              <w:bottom w:val="nil"/>
              <w:right w:val="nil"/>
            </w:tcBorders>
            <w:shd w:val="clear" w:color="auto" w:fill="auto"/>
            <w:noWrap/>
            <w:hideMark/>
          </w:tcPr>
          <w:p w:rsidR="003F0FA7" w:rsidRPr="00525438" w:rsidRDefault="003F0FA7" w:rsidP="003F0FA7">
            <w:pPr>
              <w:jc w:val="right"/>
              <w:rPr>
                <w:color w:val="000000"/>
              </w:rPr>
            </w:pPr>
          </w:p>
        </w:tc>
        <w:tc>
          <w:tcPr>
            <w:tcW w:w="1914" w:type="dxa"/>
            <w:gridSpan w:val="2"/>
            <w:tcBorders>
              <w:top w:val="nil"/>
              <w:left w:val="nil"/>
              <w:bottom w:val="nil"/>
              <w:right w:val="nil"/>
            </w:tcBorders>
            <w:shd w:val="clear" w:color="auto" w:fill="auto"/>
            <w:noWrap/>
            <w:hideMark/>
          </w:tcPr>
          <w:p w:rsidR="003F0FA7" w:rsidRPr="00525438" w:rsidRDefault="003F0FA7" w:rsidP="003F0FA7">
            <w:pPr>
              <w:jc w:val="right"/>
              <w:rPr>
                <w:color w:val="000000"/>
              </w:rPr>
            </w:pPr>
          </w:p>
        </w:tc>
        <w:tc>
          <w:tcPr>
            <w:tcW w:w="2458" w:type="dxa"/>
            <w:tcBorders>
              <w:top w:val="nil"/>
              <w:left w:val="nil"/>
              <w:bottom w:val="nil"/>
              <w:right w:val="nil"/>
            </w:tcBorders>
            <w:shd w:val="clear" w:color="auto" w:fill="auto"/>
            <w:noWrap/>
            <w:hideMark/>
          </w:tcPr>
          <w:p w:rsidR="003F0FA7" w:rsidRPr="00525438" w:rsidRDefault="003F0FA7" w:rsidP="003F0FA7">
            <w:pPr>
              <w:jc w:val="right"/>
              <w:rPr>
                <w:color w:val="000000"/>
              </w:rPr>
            </w:pPr>
          </w:p>
        </w:tc>
        <w:tc>
          <w:tcPr>
            <w:tcW w:w="1265" w:type="dxa"/>
            <w:tcBorders>
              <w:top w:val="nil"/>
              <w:left w:val="nil"/>
              <w:bottom w:val="nil"/>
              <w:right w:val="nil"/>
            </w:tcBorders>
            <w:shd w:val="clear" w:color="auto" w:fill="auto"/>
            <w:noWrap/>
            <w:hideMark/>
          </w:tcPr>
          <w:p w:rsidR="003F0FA7" w:rsidRPr="00525438" w:rsidRDefault="003F0FA7" w:rsidP="003F0FA7">
            <w:pPr>
              <w:jc w:val="right"/>
              <w:rPr>
                <w:color w:val="000000"/>
              </w:rPr>
            </w:pPr>
          </w:p>
        </w:tc>
      </w:tr>
      <w:tr w:rsidR="00FD51E1" w:rsidRPr="003F0FA7" w:rsidTr="002833F6">
        <w:trPr>
          <w:trHeight w:val="675"/>
        </w:trPr>
        <w:tc>
          <w:tcPr>
            <w:tcW w:w="184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ITEM</w:t>
            </w:r>
          </w:p>
        </w:tc>
        <w:tc>
          <w:tcPr>
            <w:tcW w:w="994" w:type="dxa"/>
            <w:gridSpan w:val="2"/>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QUANT.</w:t>
            </w:r>
          </w:p>
        </w:tc>
        <w:tc>
          <w:tcPr>
            <w:tcW w:w="671" w:type="dxa"/>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UN.</w:t>
            </w:r>
          </w:p>
        </w:tc>
        <w:tc>
          <w:tcPr>
            <w:tcW w:w="1914" w:type="dxa"/>
            <w:gridSpan w:val="2"/>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IMAGEM MERAMENTE ILUSTRATIVA</w:t>
            </w:r>
          </w:p>
        </w:tc>
        <w:tc>
          <w:tcPr>
            <w:tcW w:w="2458" w:type="dxa"/>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DESCRIÇÃO</w:t>
            </w:r>
          </w:p>
        </w:tc>
        <w:tc>
          <w:tcPr>
            <w:tcW w:w="1265" w:type="dxa"/>
            <w:tcBorders>
              <w:top w:val="single" w:sz="4" w:space="0" w:color="auto"/>
              <w:left w:val="nil"/>
              <w:bottom w:val="single" w:sz="4" w:space="0" w:color="auto"/>
              <w:right w:val="single" w:sz="4" w:space="0" w:color="auto"/>
            </w:tcBorders>
            <w:shd w:val="clear" w:color="000000" w:fill="D8D8D8"/>
            <w:hideMark/>
          </w:tcPr>
          <w:p w:rsidR="003F0FA7" w:rsidRPr="00525438" w:rsidRDefault="003F0FA7" w:rsidP="003F0FA7">
            <w:pPr>
              <w:jc w:val="center"/>
              <w:rPr>
                <w:b/>
                <w:bCs/>
                <w:color w:val="000000"/>
              </w:rPr>
            </w:pPr>
            <w:r w:rsidRPr="00525438">
              <w:rPr>
                <w:b/>
                <w:bCs/>
                <w:color w:val="000000"/>
                <w:sz w:val="22"/>
                <w:szCs w:val="22"/>
              </w:rPr>
              <w:t xml:space="preserve"> VALOR UNITÁRIO </w:t>
            </w:r>
          </w:p>
        </w:tc>
      </w:tr>
      <w:tr w:rsidR="00FD51E1" w:rsidRPr="003F0FA7" w:rsidTr="002977E8">
        <w:trPr>
          <w:trHeight w:val="2410"/>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525438" w:rsidRDefault="003F0FA7" w:rsidP="003F0FA7">
            <w:pPr>
              <w:jc w:val="center"/>
            </w:pPr>
            <w:r w:rsidRPr="00525438">
              <w:rPr>
                <w:sz w:val="22"/>
                <w:szCs w:val="22"/>
              </w:rPr>
              <w:t>119</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pPr>
            <w:r w:rsidRPr="00525438">
              <w:rPr>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center"/>
            </w:pPr>
            <w:r w:rsidRPr="00525438">
              <w:rPr>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525438" w:rsidRDefault="003F0FA7" w:rsidP="003F0FA7">
            <w:r w:rsidRPr="00525438">
              <w:rPr>
                <w:noProof/>
                <w:sz w:val="22"/>
                <w:szCs w:val="22"/>
              </w:rPr>
              <w:drawing>
                <wp:anchor distT="0" distB="0" distL="114300" distR="114300" simplePos="0" relativeHeight="251734016" behindDoc="0" locked="0" layoutInCell="1" allowOverlap="1">
                  <wp:simplePos x="0" y="0"/>
                  <wp:positionH relativeFrom="column">
                    <wp:posOffset>85725</wp:posOffset>
                  </wp:positionH>
                  <wp:positionV relativeFrom="paragraph">
                    <wp:posOffset>219075</wp:posOffset>
                  </wp:positionV>
                  <wp:extent cx="542925" cy="1571625"/>
                  <wp:effectExtent l="0" t="0" r="0" b="0"/>
                  <wp:wrapNone/>
                  <wp:docPr id="235" name="Imagem 70"/>
                  <wp:cNvGraphicFramePr/>
                  <a:graphic xmlns:a="http://schemas.openxmlformats.org/drawingml/2006/main">
                    <a:graphicData uri="http://schemas.openxmlformats.org/drawingml/2006/picture">
                      <pic:pic xmlns:pic="http://schemas.openxmlformats.org/drawingml/2006/picture">
                        <pic:nvPicPr>
                          <pic:cNvPr id="26018" name="Picture 3" descr="estante"/>
                          <pic:cNvPicPr>
                            <a:picLocks noChangeAspect="1" noChangeArrowheads="1"/>
                          </pic:cNvPicPr>
                        </pic:nvPicPr>
                        <pic:blipFill>
                          <a:blip r:embed="rId26" cstate="print"/>
                          <a:srcRect/>
                          <a:stretch>
                            <a:fillRect/>
                          </a:stretch>
                        </pic:blipFill>
                        <pic:spPr bwMode="auto">
                          <a:xfrm>
                            <a:off x="0" y="0"/>
                            <a:ext cx="523875" cy="1552575"/>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525438" w:rsidRDefault="003F0FA7" w:rsidP="003F0FA7">
            <w:pPr>
              <w:jc w:val="both"/>
            </w:pPr>
            <w:r w:rsidRPr="00525438">
              <w:rPr>
                <w:sz w:val="22"/>
                <w:szCs w:val="22"/>
              </w:rPr>
              <w:t xml:space="preserve">Armário estante semi-aberta com 2 (duas) portas baixas. Confeccionado de chapa de madeira MDP de 15mm revestida em ambas as faces com </w:t>
            </w:r>
            <w:r w:rsidRPr="00525438">
              <w:rPr>
                <w:b/>
                <w:bCs/>
                <w:sz w:val="22"/>
                <w:szCs w:val="22"/>
              </w:rPr>
              <w:t>melamínico liso</w:t>
            </w:r>
            <w:r w:rsidRPr="00525438">
              <w:rPr>
                <w:sz w:val="22"/>
                <w:szCs w:val="22"/>
              </w:rPr>
              <w:t xml:space="preserve">, NÃO texturizado, na cor branca e/ou cinza claro. Medindo no mínimo 154cm de altura X 90cm de largura X 40cm de profundidade. Tampo confeccionado em chapa de madeira MDP de 15mm revestida em ambas as faces com melamínico  liso, NÃO texturizado. Acabamento nas bordas com perfil de PVC 180º frontal e fita de borda 0,45mm. Corpo e portas do armário confeccionado em chapa de madeira MDP 15mm revestida em ambas as faces com melamínico liso, NÃO texturizado. Acabamento das bordas com fita de borda 0,45mm. Deverá apresentar 2 (duas) prateleiras, todas em chapa de madeira MDP 15mm em melamínico liso, NÃO texturizado, com regulagens de altura. O fundo deverá ser confeccionado de chapa 3mm. Deslizadores são fixados ao rodapé para solucionar desníveis do piso. Dobradiças em zamak com fixação por parafuso, com fechamento automático, </w:t>
            </w:r>
            <w:r w:rsidRPr="00525438">
              <w:rPr>
                <w:sz w:val="22"/>
                <w:szCs w:val="22"/>
              </w:rPr>
              <w:lastRenderedPageBreak/>
              <w:t>ângulo de abertura 95º, caneco 35mm. Puxadores tipo alça confeccionados de material polipropileno. Fechaduras de aço cromado com travamento individual.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525438" w:rsidRDefault="003F0FA7" w:rsidP="003F0FA7">
            <w:pPr>
              <w:jc w:val="right"/>
            </w:pPr>
            <w:r w:rsidRPr="00525438">
              <w:rPr>
                <w:sz w:val="22"/>
                <w:szCs w:val="22"/>
              </w:rPr>
              <w:lastRenderedPageBreak/>
              <w:t xml:space="preserve"> R$      553,58 </w:t>
            </w:r>
          </w:p>
        </w:tc>
      </w:tr>
      <w:tr w:rsidR="00FD51E1" w:rsidRPr="003F0FA7" w:rsidTr="002977E8">
        <w:trPr>
          <w:trHeight w:val="3119"/>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lastRenderedPageBreak/>
              <w:t>120</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067138" w:rsidRDefault="003F0FA7" w:rsidP="003F0FA7">
            <w:pPr>
              <w:rPr>
                <w:color w:val="0000FF"/>
              </w:rPr>
            </w:pPr>
            <w:r w:rsidRPr="00067138">
              <w:rPr>
                <w:noProof/>
                <w:color w:val="0000FF"/>
                <w:sz w:val="22"/>
                <w:szCs w:val="22"/>
              </w:rPr>
              <w:drawing>
                <wp:anchor distT="0" distB="0" distL="114300" distR="114300" simplePos="0" relativeHeight="251735040" behindDoc="0" locked="0" layoutInCell="1" allowOverlap="1">
                  <wp:simplePos x="0" y="0"/>
                  <wp:positionH relativeFrom="column">
                    <wp:posOffset>219075</wp:posOffset>
                  </wp:positionH>
                  <wp:positionV relativeFrom="paragraph">
                    <wp:posOffset>95250</wp:posOffset>
                  </wp:positionV>
                  <wp:extent cx="438150" cy="847725"/>
                  <wp:effectExtent l="0" t="0" r="0" b="0"/>
                  <wp:wrapNone/>
                  <wp:docPr id="236" name="Imagem 71"/>
                  <wp:cNvGraphicFramePr/>
                  <a:graphic xmlns:a="http://schemas.openxmlformats.org/drawingml/2006/main">
                    <a:graphicData uri="http://schemas.openxmlformats.org/drawingml/2006/picture">
                      <pic:pic xmlns:pic="http://schemas.openxmlformats.org/drawingml/2006/picture">
                        <pic:nvPicPr>
                          <pic:cNvPr id="26019" name="Picture 4" descr="balcao"/>
                          <pic:cNvPicPr>
                            <a:picLocks noChangeAspect="1" noChangeArrowheads="1"/>
                          </pic:cNvPicPr>
                        </pic:nvPicPr>
                        <pic:blipFill>
                          <a:blip r:embed="rId27" cstate="print"/>
                          <a:srcRect/>
                          <a:stretch>
                            <a:fillRect/>
                          </a:stretch>
                        </pic:blipFill>
                        <pic:spPr bwMode="auto">
                          <a:xfrm>
                            <a:off x="0" y="0"/>
                            <a:ext cx="419100" cy="8382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067138" w:rsidRDefault="003F0FA7" w:rsidP="003F0FA7">
            <w:pPr>
              <w:jc w:val="both"/>
            </w:pPr>
            <w:r w:rsidRPr="00067138">
              <w:rPr>
                <w:sz w:val="22"/>
                <w:szCs w:val="22"/>
              </w:rPr>
              <w:t xml:space="preserve">Balcão baixo fechado com 2 (duas) portas. Confeccionado de chapa de madeira MDP de 15mm revestida em ambas as faces com </w:t>
            </w:r>
            <w:r w:rsidRPr="00067138">
              <w:rPr>
                <w:b/>
                <w:bCs/>
                <w:sz w:val="22"/>
                <w:szCs w:val="22"/>
              </w:rPr>
              <w:t>melamínico liso</w:t>
            </w:r>
            <w:r w:rsidRPr="00067138">
              <w:rPr>
                <w:sz w:val="22"/>
                <w:szCs w:val="22"/>
              </w:rPr>
              <w:t xml:space="preserve">, NÃO texturizado, na cor branca e/ou cinza claro. Medindo no mínimo 74cm de altura X 90cm de largura X 40cm de profundidade. Tampo confeccionado em chapa de madeira MDP de 15mm revestida em ambas as faces com melamínico liso, NÃO texturizado. Acabamento nas bordas com perfil de PVC 180º frontal e fita de borda 0,45mm. Corpo e portas do armário confeccionado em chapa de madeira MDP 15mm revestida em ambas as faces com melamínico liso, NÃO texturizado. Acabamento das bordas com fita de borda 0,45mm. Deverá apresentar 1 (uma) prateleira interna, confeccionada em chapa de madeira MDP 15mm em melamínico liso, NÃO texturizado, com regulagem de altura. O fundo deverá ser confeccionado de chapa 3mm. Deslizadores são fixados ao rodapé para solucionar desníveis do piso. Dobradiças em </w:t>
            </w:r>
            <w:r w:rsidRPr="00067138">
              <w:rPr>
                <w:sz w:val="22"/>
                <w:szCs w:val="22"/>
              </w:rPr>
              <w:lastRenderedPageBreak/>
              <w:t>zamak com fixação por parafuso, com fechamento automático, ângulo de abertura 95º, caneco 35mm. Puxadores tipo alça confeccionados de material polipropileno. Fechaduras de aço cromado com travamento individual.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right"/>
            </w:pPr>
            <w:r w:rsidRPr="00067138">
              <w:rPr>
                <w:sz w:val="22"/>
                <w:szCs w:val="22"/>
              </w:rPr>
              <w:lastRenderedPageBreak/>
              <w:t xml:space="preserve"> R$      406,99 </w:t>
            </w:r>
          </w:p>
        </w:tc>
      </w:tr>
      <w:tr w:rsidR="00FD51E1" w:rsidRPr="003F0FA7" w:rsidTr="002833F6">
        <w:trPr>
          <w:trHeight w:val="4290"/>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lastRenderedPageBreak/>
              <w:t>121</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067138" w:rsidRDefault="003F0FA7" w:rsidP="003F0FA7">
            <w:pPr>
              <w:rPr>
                <w:color w:val="000000"/>
              </w:rPr>
            </w:pPr>
            <w:r w:rsidRPr="00067138">
              <w:rPr>
                <w:noProof/>
                <w:color w:val="000000"/>
                <w:sz w:val="22"/>
                <w:szCs w:val="22"/>
              </w:rPr>
              <w:drawing>
                <wp:anchor distT="0" distB="0" distL="114300" distR="114300" simplePos="0" relativeHeight="251736064" behindDoc="0" locked="0" layoutInCell="1" allowOverlap="1">
                  <wp:simplePos x="0" y="0"/>
                  <wp:positionH relativeFrom="column">
                    <wp:posOffset>180975</wp:posOffset>
                  </wp:positionH>
                  <wp:positionV relativeFrom="paragraph">
                    <wp:posOffset>142875</wp:posOffset>
                  </wp:positionV>
                  <wp:extent cx="428625" cy="0"/>
                  <wp:effectExtent l="0" t="0" r="0" b="0"/>
                  <wp:wrapNone/>
                  <wp:docPr id="237" name="Imagem 72"/>
                  <wp:cNvGraphicFramePr/>
                  <a:graphic xmlns:a="http://schemas.openxmlformats.org/drawingml/2006/main">
                    <a:graphicData uri="http://schemas.openxmlformats.org/drawingml/2006/picture">
                      <pic:pic xmlns:pic="http://schemas.openxmlformats.org/drawingml/2006/picture">
                        <pic:nvPicPr>
                          <pic:cNvPr id="26020" name="Imagem 78" descr="1.JPG"/>
                          <pic:cNvPicPr>
                            <a:picLocks noChangeAspect="1"/>
                          </pic:cNvPicPr>
                        </pic:nvPicPr>
                        <pic:blipFill>
                          <a:blip r:embed="rId34"/>
                          <a:srcRect/>
                          <a:stretch>
                            <a:fillRect/>
                          </a:stretch>
                        </pic:blipFill>
                        <pic:spPr bwMode="auto">
                          <a:xfrm>
                            <a:off x="0" y="0"/>
                            <a:ext cx="428625" cy="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000000" w:fill="FFFFFF"/>
            <w:hideMark/>
          </w:tcPr>
          <w:p w:rsidR="003F0FA7" w:rsidRPr="00067138" w:rsidRDefault="003F0FA7" w:rsidP="003F0FA7">
            <w:pPr>
              <w:jc w:val="both"/>
              <w:rPr>
                <w:color w:val="000000"/>
              </w:rPr>
            </w:pPr>
            <w:r w:rsidRPr="00067138">
              <w:rPr>
                <w:color w:val="000000"/>
                <w:sz w:val="22"/>
                <w:szCs w:val="22"/>
              </w:rPr>
              <w:t xml:space="preserve">Gaveteiro volante com 4 (quatro) gavetas. Confeccionado de chapa de madeira MDP de 15mm revestida em ambas as faces com </w:t>
            </w:r>
            <w:r w:rsidRPr="00067138">
              <w:rPr>
                <w:b/>
                <w:bCs/>
                <w:color w:val="000000"/>
                <w:sz w:val="22"/>
                <w:szCs w:val="22"/>
              </w:rPr>
              <w:t>melamínico liso</w:t>
            </w:r>
            <w:r w:rsidRPr="00067138">
              <w:rPr>
                <w:color w:val="000000"/>
                <w:sz w:val="22"/>
                <w:szCs w:val="22"/>
              </w:rPr>
              <w:t xml:space="preserve">, NÃO texturizado, na cor branca e/ou cinza claro. Medindo no mínimo 72cm de altura X 46cm de largura X 40cm de profundidade.  Tampo confeccionado em chapa de madeira MDP de 15mm revestida em ambas as faces com melamínico liso, NÃO texturizado. Acabamento nas bordas com fita de PVC 180º frontal e fita de borda 0,45mm laterais. Corpo e frente das gavetas do arquivo confeccionado em chapa de madeira MDP de 15mm revestida em ambas as faces com melamínico liso, NÃO texturizado. Acabamento das bordas com fita de borda de 0,45mm. Frente das gavetas em chapa de madeira MDP de 15mm revestido em ambas as faces com melamínico liso, NÃO texturizado. As gavetas deslizam em corrediças metálicas com esferas de aço e apresentam fechamento </w:t>
            </w:r>
            <w:r w:rsidRPr="00067138">
              <w:rPr>
                <w:color w:val="000000"/>
                <w:sz w:val="22"/>
                <w:szCs w:val="22"/>
              </w:rPr>
              <w:lastRenderedPageBreak/>
              <w:t>lateral. Carga mínima de 16kg para cada gaveta. O fundo é confeccionado em chapa de madeira MDP de 15mm revestida em ambas as faces em melamínico liso, NÃO texturizado. Rodízios duplos de 40mm de diâmetro cada. Puxadores tipo alça, medindo no mínimo 9,6cm cada, confeccionados de material polipropileno. Fechadura lateral de aço cromado com travamento simultâneo das gavetas.  Fixação através de parafusos e buchas com rosca, dispositivos de montagem com parafuso e tambor minifix, e parafusos 7x50 inclusos.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right"/>
            </w:pPr>
            <w:r w:rsidRPr="00067138">
              <w:rPr>
                <w:sz w:val="22"/>
                <w:szCs w:val="22"/>
              </w:rPr>
              <w:lastRenderedPageBreak/>
              <w:t xml:space="preserve"> R$      381,53 </w:t>
            </w:r>
          </w:p>
        </w:tc>
      </w:tr>
      <w:tr w:rsidR="00FD51E1" w:rsidRPr="003F0FA7" w:rsidTr="002833F6">
        <w:trPr>
          <w:trHeight w:val="426"/>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lastRenderedPageBreak/>
              <w:t>122</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rPr>
                <w:color w:val="000000"/>
              </w:rPr>
            </w:pPr>
            <w:r w:rsidRPr="00067138">
              <w:rPr>
                <w:color w:val="000000"/>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rPr>
                <w:color w:val="000000"/>
              </w:rPr>
            </w:pPr>
            <w:r w:rsidRPr="00067138">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067138" w:rsidRDefault="003F0FA7" w:rsidP="003F0FA7">
            <w:pPr>
              <w:rPr>
                <w:color w:val="0000FF"/>
              </w:rPr>
            </w:pPr>
            <w:r w:rsidRPr="00067138">
              <w:rPr>
                <w:noProof/>
                <w:color w:val="0000FF"/>
                <w:sz w:val="22"/>
                <w:szCs w:val="22"/>
              </w:rPr>
              <w:drawing>
                <wp:anchor distT="0" distB="0" distL="114300" distR="114300" simplePos="0" relativeHeight="251737088" behindDoc="0" locked="0" layoutInCell="1" allowOverlap="1">
                  <wp:simplePos x="0" y="0"/>
                  <wp:positionH relativeFrom="column">
                    <wp:posOffset>57150</wp:posOffset>
                  </wp:positionH>
                  <wp:positionV relativeFrom="paragraph">
                    <wp:posOffset>76200</wp:posOffset>
                  </wp:positionV>
                  <wp:extent cx="685800" cy="923925"/>
                  <wp:effectExtent l="0" t="0" r="0" b="0"/>
                  <wp:wrapNone/>
                  <wp:docPr id="238" name="Imagem 75"/>
                  <wp:cNvGraphicFramePr/>
                  <a:graphic xmlns:a="http://schemas.openxmlformats.org/drawingml/2006/main">
                    <a:graphicData uri="http://schemas.openxmlformats.org/drawingml/2006/picture">
                      <pic:pic xmlns:pic="http://schemas.openxmlformats.org/drawingml/2006/picture">
                        <pic:nvPicPr>
                          <pic:cNvPr id="26023" name="Picture 8" descr="Mesa"/>
                          <pic:cNvPicPr>
                            <a:picLocks noChangeAspect="1" noChangeArrowheads="1"/>
                          </pic:cNvPicPr>
                        </pic:nvPicPr>
                        <pic:blipFill>
                          <a:blip r:embed="rId35" cstate="print"/>
                          <a:srcRect/>
                          <a:stretch>
                            <a:fillRect/>
                          </a:stretch>
                        </pic:blipFill>
                        <pic:spPr bwMode="auto">
                          <a:xfrm>
                            <a:off x="0" y="0"/>
                            <a:ext cx="676275" cy="91440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067138" w:rsidRDefault="003F0FA7" w:rsidP="003F0FA7">
            <w:pPr>
              <w:jc w:val="both"/>
              <w:rPr>
                <w:color w:val="000000"/>
              </w:rPr>
            </w:pPr>
            <w:r w:rsidRPr="00067138">
              <w:rPr>
                <w:color w:val="000000"/>
                <w:sz w:val="22"/>
                <w:szCs w:val="22"/>
              </w:rPr>
              <w:t xml:space="preserve">Mesa confeccionada de chapa de madeira MDP de 15mm revestida em ambas as faces com melamínico  liso, NÃO texturizado, na cor branca e/ou cinza claro. Estrutura de aço. Medindo no mínimo 74cm de altura X150cm de largura X 60cm de profundidade. Tampo confeccionado em chapa de madeira MDP de 15mm revestida em ambas as faces com melamínico liso, NÃO texturizado. Acabamento nas bordas com perfil de PVC 180º. Painel confeccionado em chapa de madeira MDP de 15mm revestida em ambas as faces com melamínico  liso, NÃO texturizado, 15mm. Acabamento de borda inferior com fita de borda de 0,45mm. Fixação do </w:t>
            </w:r>
            <w:r w:rsidRPr="00067138">
              <w:rPr>
                <w:color w:val="000000"/>
                <w:sz w:val="22"/>
                <w:szCs w:val="22"/>
              </w:rPr>
              <w:lastRenderedPageBreak/>
              <w:t>painel à estrutura com parafuso estrutural 7x50. Estrutura com sustentação inferior através de tubo 20x40 espessura 0,90mm, acabamento com ponteiras em poliestireno injetado. Suportes deslizantes com regulagem de altura. Sustentação horizontal superior através de tubo 20x40 espessura 0,90mm. Sustentação vertical através de duas barras de tubo de aço 20x40 espessura 0,90mm. Embutido chapa de madeira na cor do móvel entre as barras verticais. Fixado ao tampo da mesa através de parafusos atarraxante. Todas as peças metálicas recebem tratamento antiferruginoso, passam por processos de desengraxe, decapagem e fosfotização. O acabamento deverá ser através da pintura eletrostática epóxi-pó texturizada, curada em estufa de 180 graus.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right"/>
            </w:pPr>
            <w:r w:rsidRPr="00067138">
              <w:rPr>
                <w:sz w:val="22"/>
                <w:szCs w:val="22"/>
              </w:rPr>
              <w:lastRenderedPageBreak/>
              <w:t xml:space="preserve"> R$      302,20 </w:t>
            </w:r>
          </w:p>
        </w:tc>
      </w:tr>
      <w:tr w:rsidR="00FD51E1" w:rsidRPr="003F0FA7" w:rsidTr="002833F6">
        <w:trPr>
          <w:trHeight w:val="3465"/>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067138" w:rsidRDefault="003F0FA7" w:rsidP="003F0FA7">
            <w:pPr>
              <w:jc w:val="center"/>
            </w:pPr>
            <w:r w:rsidRPr="00067138">
              <w:rPr>
                <w:sz w:val="22"/>
                <w:szCs w:val="22"/>
              </w:rPr>
              <w:lastRenderedPageBreak/>
              <w:t>123</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rPr>
                <w:color w:val="000000"/>
              </w:rPr>
            </w:pPr>
            <w:r w:rsidRPr="00067138">
              <w:rPr>
                <w:color w:val="000000"/>
                <w:sz w:val="22"/>
                <w:szCs w:val="22"/>
              </w:rPr>
              <w:t>5</w:t>
            </w:r>
          </w:p>
        </w:tc>
        <w:tc>
          <w:tcPr>
            <w:tcW w:w="671" w:type="dxa"/>
            <w:tcBorders>
              <w:top w:val="nil"/>
              <w:left w:val="nil"/>
              <w:bottom w:val="single" w:sz="4" w:space="0" w:color="auto"/>
              <w:right w:val="single" w:sz="4" w:space="0" w:color="auto"/>
            </w:tcBorders>
            <w:shd w:val="clear" w:color="auto" w:fill="auto"/>
            <w:noWrap/>
            <w:hideMark/>
          </w:tcPr>
          <w:p w:rsidR="003F0FA7" w:rsidRPr="00067138" w:rsidRDefault="003F0FA7" w:rsidP="003F0FA7">
            <w:pPr>
              <w:jc w:val="center"/>
              <w:rPr>
                <w:color w:val="000000"/>
              </w:rPr>
            </w:pPr>
            <w:r w:rsidRPr="00067138">
              <w:rPr>
                <w:color w:val="000000"/>
                <w:sz w:val="22"/>
                <w:szCs w:val="22"/>
              </w:rPr>
              <w:t>Peça</w:t>
            </w:r>
          </w:p>
        </w:tc>
        <w:tc>
          <w:tcPr>
            <w:tcW w:w="1914" w:type="dxa"/>
            <w:gridSpan w:val="2"/>
            <w:tcBorders>
              <w:top w:val="nil"/>
              <w:left w:val="nil"/>
              <w:bottom w:val="nil"/>
              <w:right w:val="nil"/>
            </w:tcBorders>
            <w:shd w:val="clear" w:color="auto" w:fill="auto"/>
            <w:noWrap/>
            <w:vAlign w:val="bottom"/>
            <w:hideMark/>
          </w:tcPr>
          <w:p w:rsidR="003F0FA7" w:rsidRPr="00067138" w:rsidRDefault="003F0FA7" w:rsidP="003F0FA7">
            <w:pPr>
              <w:rPr>
                <w:color w:val="000000"/>
              </w:rPr>
            </w:pPr>
            <w:r w:rsidRPr="00067138">
              <w:rPr>
                <w:noProof/>
                <w:color w:val="000000"/>
                <w:sz w:val="22"/>
                <w:szCs w:val="22"/>
              </w:rPr>
              <w:drawing>
                <wp:anchor distT="0" distB="0" distL="114300" distR="114300" simplePos="0" relativeHeight="251738112" behindDoc="0" locked="0" layoutInCell="1" allowOverlap="1">
                  <wp:simplePos x="0" y="0"/>
                  <wp:positionH relativeFrom="column">
                    <wp:posOffset>123825</wp:posOffset>
                  </wp:positionH>
                  <wp:positionV relativeFrom="paragraph">
                    <wp:posOffset>485775</wp:posOffset>
                  </wp:positionV>
                  <wp:extent cx="485775" cy="0"/>
                  <wp:effectExtent l="0" t="0" r="0" b="0"/>
                  <wp:wrapNone/>
                  <wp:docPr id="239" name="Picture 1024"/>
                  <wp:cNvGraphicFramePr/>
                  <a:graphic xmlns:a="http://schemas.openxmlformats.org/drawingml/2006/main">
                    <a:graphicData uri="http://schemas.openxmlformats.org/drawingml/2006/picture">
                      <pic:pic xmlns:pic="http://schemas.openxmlformats.org/drawingml/2006/picture">
                        <pic:nvPicPr>
                          <pic:cNvPr id="26025" name="Picture 1024" descr="MESA REUNIÃO REDONDA - MX 1030"/>
                          <pic:cNvPicPr>
                            <a:picLocks noChangeAspect="1" noChangeArrowheads="1"/>
                          </pic:cNvPicPr>
                        </pic:nvPicPr>
                        <pic:blipFill>
                          <a:blip r:embed="rId69"/>
                          <a:srcRect/>
                          <a:stretch>
                            <a:fillRect/>
                          </a:stretch>
                        </pic:blipFill>
                        <pic:spPr bwMode="auto">
                          <a:xfrm>
                            <a:off x="0" y="0"/>
                            <a:ext cx="485775" cy="0"/>
                          </a:xfrm>
                          <a:prstGeom prst="rect">
                            <a:avLst/>
                          </a:prstGeom>
                          <a:noFill/>
                          <a:ln w="9525">
                            <a:noFill/>
                            <a:miter lim="800000"/>
                            <a:headEnd/>
                            <a:tailEnd/>
                          </a:ln>
                        </pic:spPr>
                      </pic:pic>
                    </a:graphicData>
                  </a:graphic>
                </wp:anchor>
              </w:drawing>
            </w:r>
          </w:p>
        </w:tc>
        <w:tc>
          <w:tcPr>
            <w:tcW w:w="2458" w:type="dxa"/>
            <w:tcBorders>
              <w:top w:val="nil"/>
              <w:left w:val="single" w:sz="4" w:space="0" w:color="auto"/>
              <w:bottom w:val="single" w:sz="4" w:space="0" w:color="auto"/>
              <w:right w:val="single" w:sz="4" w:space="0" w:color="auto"/>
            </w:tcBorders>
            <w:shd w:val="clear" w:color="auto" w:fill="auto"/>
            <w:hideMark/>
          </w:tcPr>
          <w:p w:rsidR="003F0FA7" w:rsidRPr="00067138" w:rsidRDefault="003F0FA7" w:rsidP="003F0FA7">
            <w:pPr>
              <w:jc w:val="both"/>
            </w:pPr>
            <w:r w:rsidRPr="00067138">
              <w:rPr>
                <w:sz w:val="22"/>
                <w:szCs w:val="22"/>
              </w:rPr>
              <w:t xml:space="preserve">Mesa de reuniões em formato redondo. Confeccionada de chapa de madeira MDP-BP de 15mm revestida em ambas as faces com melamínico LISO, não texturizado, nas cores branca, cinza claro e/ou casca de ovo. Estrutura de aço. Medindo no mínimo 74cm de altura X 120cm diâmetro. Tampo confeccionado em chapa de madeira MDP-BP de 15mm revestida em ambas as faces com </w:t>
            </w:r>
            <w:r w:rsidRPr="00067138">
              <w:rPr>
                <w:sz w:val="22"/>
                <w:szCs w:val="22"/>
              </w:rPr>
              <w:lastRenderedPageBreak/>
              <w:t>melamínico LISO, não  texturizado.                  Acabamento nas bordas com perfil de PVC 180º. Painel confeccionado em chapa de madeira MDP de 15mm revestida em ambas as faces com melamínico baixa pressão 15mm. Acabamento de borda inferior com fita de borda de 0,45mm. Fixação do painel à estrutura com parafuso estrutural 7x50. Estrutura de sustentação formada por 4 chapas de MDP-BP 25mm, cada uma em painel único proporcionando suporte horizontal superior e vertical inferior e sapatas niveladoras, embutidas e parafusadas entre si e no tampo superior da mesa através de parafusos atarraxante.  Tudo da mesma cor.  Todas as peças metálicas recebem tratamento antiferruginoso, passam por processos de desengraxe, decapagem e fosfotização.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067138" w:rsidRDefault="003F0FA7" w:rsidP="00BC4A5A">
            <w:pPr>
              <w:jc w:val="right"/>
            </w:pPr>
            <w:r w:rsidRPr="00067138">
              <w:rPr>
                <w:sz w:val="22"/>
                <w:szCs w:val="22"/>
              </w:rPr>
              <w:lastRenderedPageBreak/>
              <w:t xml:space="preserve"> R$      </w:t>
            </w:r>
            <w:r w:rsidR="00BC4A5A">
              <w:rPr>
                <w:sz w:val="22"/>
                <w:szCs w:val="22"/>
              </w:rPr>
              <w:t>308,24</w:t>
            </w:r>
            <w:r w:rsidRPr="00067138">
              <w:rPr>
                <w:sz w:val="22"/>
                <w:szCs w:val="22"/>
              </w:rPr>
              <w:t xml:space="preserve"> </w:t>
            </w:r>
          </w:p>
        </w:tc>
      </w:tr>
      <w:tr w:rsidR="00FD51E1" w:rsidRPr="003F0FA7" w:rsidTr="002833F6">
        <w:trPr>
          <w:trHeight w:val="2325"/>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lastRenderedPageBreak/>
              <w:t>124</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10</w:t>
            </w:r>
          </w:p>
        </w:tc>
        <w:tc>
          <w:tcPr>
            <w:tcW w:w="671"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Peça</w:t>
            </w:r>
          </w:p>
        </w:tc>
        <w:tc>
          <w:tcPr>
            <w:tcW w:w="1914" w:type="dxa"/>
            <w:gridSpan w:val="2"/>
            <w:tcBorders>
              <w:top w:val="single" w:sz="4" w:space="0" w:color="auto"/>
              <w:left w:val="nil"/>
              <w:bottom w:val="single" w:sz="4" w:space="0" w:color="auto"/>
              <w:right w:val="single" w:sz="4" w:space="0" w:color="auto"/>
            </w:tcBorders>
            <w:shd w:val="clear" w:color="auto" w:fill="auto"/>
            <w:noWrap/>
            <w:hideMark/>
          </w:tcPr>
          <w:p w:rsidR="003F0FA7" w:rsidRPr="00FD0AAC" w:rsidRDefault="003F0FA7" w:rsidP="003F0FA7">
            <w:pPr>
              <w:rPr>
                <w:color w:val="0000FF"/>
              </w:rPr>
            </w:pPr>
            <w:r w:rsidRPr="00FD0AAC">
              <w:rPr>
                <w:noProof/>
                <w:color w:val="0000FF"/>
                <w:sz w:val="22"/>
                <w:szCs w:val="22"/>
              </w:rPr>
              <w:drawing>
                <wp:anchor distT="0" distB="0" distL="114300" distR="114300" simplePos="0" relativeHeight="251739136" behindDoc="0" locked="0" layoutInCell="1" allowOverlap="1">
                  <wp:simplePos x="0" y="0"/>
                  <wp:positionH relativeFrom="column">
                    <wp:posOffset>114300</wp:posOffset>
                  </wp:positionH>
                  <wp:positionV relativeFrom="paragraph">
                    <wp:posOffset>142875</wp:posOffset>
                  </wp:positionV>
                  <wp:extent cx="495300" cy="0"/>
                  <wp:effectExtent l="0" t="0" r="0" b="0"/>
                  <wp:wrapNone/>
                  <wp:docPr id="240" name="Imagem 76"/>
                  <wp:cNvGraphicFramePr/>
                  <a:graphic xmlns:a="http://schemas.openxmlformats.org/drawingml/2006/main">
                    <a:graphicData uri="http://schemas.openxmlformats.org/drawingml/2006/picture">
                      <pic:pic xmlns:pic="http://schemas.openxmlformats.org/drawingml/2006/picture">
                        <pic:nvPicPr>
                          <pic:cNvPr id="26024" name="Picture 2"/>
                          <pic:cNvPicPr>
                            <a:picLocks noChangeAspect="1" noChangeArrowheads="1"/>
                          </pic:cNvPicPr>
                        </pic:nvPicPr>
                        <pic:blipFill>
                          <a:blip r:embed="rId70"/>
                          <a:srcRect/>
                          <a:stretch>
                            <a:fillRect/>
                          </a:stretch>
                        </pic:blipFill>
                        <pic:spPr bwMode="auto">
                          <a:xfrm>
                            <a:off x="0" y="0"/>
                            <a:ext cx="495300" cy="0"/>
                          </a:xfrm>
                          <a:prstGeom prst="rect">
                            <a:avLst/>
                          </a:prstGeom>
                          <a:noFill/>
                          <a:ln w="1">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FD0AAC" w:rsidRDefault="003F0FA7" w:rsidP="003F0FA7">
            <w:pPr>
              <w:jc w:val="both"/>
              <w:rPr>
                <w:b/>
                <w:bCs/>
                <w:color w:val="000000"/>
              </w:rPr>
            </w:pPr>
            <w:r w:rsidRPr="00FD0AAC">
              <w:rPr>
                <w:b/>
                <w:bCs/>
                <w:color w:val="000000"/>
                <w:sz w:val="22"/>
                <w:szCs w:val="22"/>
              </w:rPr>
              <w:t>BALCÃO DE PREPARO</w:t>
            </w:r>
            <w:r w:rsidRPr="00FD0AAC">
              <w:rPr>
                <w:color w:val="000000"/>
                <w:sz w:val="22"/>
                <w:szCs w:val="22"/>
              </w:rPr>
              <w:t xml:space="preserve">, confeccionado em madeira compensada (não aglomerado nem MDF) revestido com lâmina de FORMICA brilhosa, lisa, não fosca, na cor branca, com tampo também de fórmica brilhosa,  lisa, não fosca. Possuir 03 gavetas frontais à D e 03 gavetas frontais à E, com dimensões 16,5 de altura, 46 cm de comprimento e 38 de largura, revestidas em ambas as faces com </w:t>
            </w:r>
            <w:r w:rsidRPr="00FD0AAC">
              <w:rPr>
                <w:color w:val="000000"/>
                <w:sz w:val="22"/>
                <w:szCs w:val="22"/>
              </w:rPr>
              <w:lastRenderedPageBreak/>
              <w:t>lâmina de FORMICA brilhosa, lisa, não fosca, na cor branca. Na parte central da frante, duas portas  com uma prateleira central em chapa de madeira. Dimensões do balcão incluindo as gavetas: 170 cm de comprimento x 85 cm de altura X 57 cm de largura e 50 cm de profundidade. Distância minima entre o piso e o balcão de 10 cm.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right"/>
            </w:pPr>
            <w:r w:rsidRPr="00FD0AAC">
              <w:rPr>
                <w:sz w:val="22"/>
                <w:szCs w:val="22"/>
              </w:rPr>
              <w:lastRenderedPageBreak/>
              <w:t xml:space="preserve"> R$   1.335,00 </w:t>
            </w:r>
          </w:p>
        </w:tc>
      </w:tr>
      <w:tr w:rsidR="00FD51E1" w:rsidRPr="003F0FA7" w:rsidTr="002833F6">
        <w:trPr>
          <w:trHeight w:val="2265"/>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FD0AAC" w:rsidRDefault="003F0FA7" w:rsidP="003F0FA7">
            <w:pPr>
              <w:jc w:val="center"/>
              <w:rPr>
                <w:color w:val="000000"/>
              </w:rPr>
            </w:pPr>
            <w:r w:rsidRPr="00FD0AAC">
              <w:rPr>
                <w:color w:val="000000"/>
                <w:sz w:val="22"/>
                <w:szCs w:val="22"/>
              </w:rPr>
              <w:lastRenderedPageBreak/>
              <w:t>125</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rPr>
                <w:color w:val="000000"/>
              </w:rPr>
            </w:pPr>
            <w:r w:rsidRPr="00FD0AAC">
              <w:rPr>
                <w:color w:val="000000"/>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rPr>
                <w:color w:val="000000"/>
              </w:rPr>
            </w:pPr>
            <w:r w:rsidRPr="00FD0AAC">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rPr>
                <w:color w:val="000000"/>
              </w:rPr>
            </w:pPr>
            <w:r w:rsidRPr="00FD0AAC">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FD0AAC" w:rsidRDefault="003F0FA7" w:rsidP="003F0FA7">
            <w:pPr>
              <w:jc w:val="both"/>
              <w:rPr>
                <w:b/>
                <w:bCs/>
                <w:color w:val="000000"/>
              </w:rPr>
            </w:pPr>
            <w:r w:rsidRPr="00FD0AAC">
              <w:rPr>
                <w:b/>
                <w:bCs/>
                <w:color w:val="000000"/>
                <w:sz w:val="22"/>
                <w:szCs w:val="22"/>
              </w:rPr>
              <w:t xml:space="preserve">BALCÃO FICHÁRIO </w:t>
            </w:r>
            <w:r w:rsidRPr="00FD0AAC">
              <w:rPr>
                <w:color w:val="000000"/>
                <w:sz w:val="22"/>
                <w:szCs w:val="22"/>
              </w:rPr>
              <w:t>confeccionada de chapa de madeira MDP de 15mm revestida em ambas as faces com melamínico  liso, NÃO texturizado, na cor branca e/ou cinza claro. Dimensões: 1,13m de largura, 0,55m de profundidade e 1,25m de altura. O tampo do móvel deverá sobressair 2 cm nas laterais, em material idêntico. Composto por 06 (seis) gavetas, revestidas em ambas as faces com laminado melamínico liso, NÃO texturizado, na cor branca, alocadas uma acima da outra, sendo que cada uma terá seis subdivisões internas, com 23cm de largura, 15cm de profundidade e 15cm de altura. Na parte frontal de cada gaveta, puxadores de aço inox. Deverá possuir 4 pés com 10 cm de altura, com rodízios em suporte de aço prensado e núcleo de polipropileno.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right"/>
            </w:pPr>
            <w:r w:rsidRPr="00FD0AAC">
              <w:rPr>
                <w:sz w:val="22"/>
                <w:szCs w:val="22"/>
              </w:rPr>
              <w:t xml:space="preserve"> R$      980,00 </w:t>
            </w:r>
          </w:p>
        </w:tc>
      </w:tr>
      <w:tr w:rsidR="00FD51E1" w:rsidRPr="003F0FA7" w:rsidTr="002833F6">
        <w:trPr>
          <w:trHeight w:val="2130"/>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lastRenderedPageBreak/>
              <w:t>126</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rPr>
                <w:color w:val="0000FF"/>
              </w:rPr>
            </w:pPr>
            <w:r w:rsidRPr="00FD0AAC">
              <w:rPr>
                <w:color w:val="0000FF"/>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FD0AAC" w:rsidRDefault="003F0FA7" w:rsidP="003F0FA7">
            <w:pPr>
              <w:jc w:val="both"/>
              <w:rPr>
                <w:b/>
                <w:bCs/>
              </w:rPr>
            </w:pPr>
            <w:r w:rsidRPr="00FD0AAC">
              <w:rPr>
                <w:b/>
                <w:bCs/>
                <w:sz w:val="22"/>
                <w:szCs w:val="22"/>
              </w:rPr>
              <w:t>MESA PARA IMPRESSORA</w:t>
            </w:r>
            <w:r w:rsidRPr="00FD0AAC">
              <w:rPr>
                <w:sz w:val="22"/>
                <w:szCs w:val="22"/>
              </w:rPr>
              <w:t xml:space="preserve"> confeccionada com tampo em chapa de MDP 18mm, revestimento em laminado melamínico liso, não texturizado, na cor branca e/ou cinza claro, com acabamento das bordas em perfil de PVC 180°. Estrutura em tubo de aço 50x25 formato oblongo. Parte em aço deve ter recebido tratamento processo anti-corrosivo à base de fosfato de zinco e pintura eletrostática (epóxi) a pó com camada de 30 a 40 mícrons com secagem em estufa a 240 ºC na cor branco. Dimensões: Altura: 70 cm; Comprimento: 50 cm e Profundidade: 40 cm. Garantia mínima de 12(doze) meses; Ter certificado de conformidade de acordo com ensaios da NBR 13962:2006.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right"/>
            </w:pPr>
            <w:r w:rsidRPr="00FD0AAC">
              <w:rPr>
                <w:sz w:val="22"/>
                <w:szCs w:val="22"/>
              </w:rPr>
              <w:t xml:space="preserve"> R$      191,76 </w:t>
            </w:r>
          </w:p>
        </w:tc>
      </w:tr>
      <w:tr w:rsidR="00FD51E1" w:rsidRPr="003F0FA7" w:rsidTr="002833F6">
        <w:trPr>
          <w:trHeight w:val="3450"/>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127</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rPr>
                <w:color w:val="000000"/>
              </w:rPr>
            </w:pPr>
            <w:r w:rsidRPr="00FD0AAC">
              <w:rPr>
                <w:color w:val="000000"/>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rPr>
                <w:color w:val="000000"/>
              </w:rPr>
            </w:pPr>
            <w:r w:rsidRPr="00FD0AAC">
              <w:rPr>
                <w:color w:val="000000"/>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rPr>
                <w:color w:val="000000"/>
              </w:rPr>
            </w:pPr>
            <w:r w:rsidRPr="00FD0AAC">
              <w:rPr>
                <w:color w:val="000000"/>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FD0AAC" w:rsidRDefault="003F0FA7" w:rsidP="003F0FA7">
            <w:pPr>
              <w:jc w:val="both"/>
              <w:rPr>
                <w:b/>
                <w:bCs/>
                <w:color w:val="000000"/>
              </w:rPr>
            </w:pPr>
            <w:r w:rsidRPr="00FD0AAC">
              <w:rPr>
                <w:b/>
                <w:bCs/>
                <w:color w:val="000000"/>
                <w:sz w:val="22"/>
                <w:szCs w:val="22"/>
              </w:rPr>
              <w:t>MESA DE ESCRITÓRIO - Escrivaninha em “L”</w:t>
            </w:r>
            <w:r w:rsidRPr="00FD0AAC">
              <w:rPr>
                <w:color w:val="000000"/>
                <w:sz w:val="22"/>
                <w:szCs w:val="22"/>
              </w:rPr>
              <w:t xml:space="preserve">. Deverá ser confeccionada mesa tipo escritório em “L”, com dimensões de 140cm x 120cm e, de profundidade, 60cm na maior dimensão e 40cm na menor. O tampo, situado a 75cm de altura, será executado com MDF (25mm), com cantos arredondados e revestido com laminado melamínico liso, cor branca alto brilho (fórmica). A estrutura do móvel estará composta por tubos de MDF </w:t>
            </w:r>
            <w:r w:rsidRPr="00FD0AAC">
              <w:rPr>
                <w:color w:val="000000"/>
                <w:sz w:val="22"/>
                <w:szCs w:val="22"/>
              </w:rPr>
              <w:lastRenderedPageBreak/>
              <w:t>(50mmx30mm), sendo que, na quina do móvel, deverá ter um tubo em MDF (80mmx80mm) permitindo a passagem de fiação, motivo pelo qual o tampo terá uma perfuração circular com diâmetro de 50mm. Ter certificado de conformidade de acordo com ensaios da NBR 13962:2006. Na maior extremidade do móvel (lado direito), devem ser colocadas três gavetas (33cmx57cm), em MDF (12mm), pintadas externa e internamente com laca cor branca alto brilho, com corrediças metálicas telescópicas, fechadura e puxadores horizontais contínuos em alumínio.  Toda a porção frontal da mesa terá fechamento com MDF (18mm), com 35cm de altura, com pintura em laca branca cor branca alto brilho e parafusada na referida estrutura de mesmo material.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right"/>
            </w:pPr>
            <w:r w:rsidRPr="00FD0AAC">
              <w:rPr>
                <w:sz w:val="22"/>
                <w:szCs w:val="22"/>
              </w:rPr>
              <w:lastRenderedPageBreak/>
              <w:t xml:space="preserve"> R$      677,50 </w:t>
            </w:r>
          </w:p>
        </w:tc>
      </w:tr>
      <w:tr w:rsidR="00FD51E1" w:rsidRPr="003F0FA7" w:rsidTr="002833F6">
        <w:trPr>
          <w:trHeight w:val="2475"/>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lastRenderedPageBreak/>
              <w:t>128</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15</w:t>
            </w:r>
          </w:p>
        </w:tc>
        <w:tc>
          <w:tcPr>
            <w:tcW w:w="671"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Peça</w:t>
            </w:r>
          </w:p>
        </w:tc>
        <w:tc>
          <w:tcPr>
            <w:tcW w:w="191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rPr>
                <w:color w:val="0000FF"/>
              </w:rPr>
            </w:pPr>
            <w:r w:rsidRPr="00FD0AAC">
              <w:rPr>
                <w:color w:val="0000FF"/>
                <w:sz w:val="22"/>
                <w:szCs w:val="22"/>
              </w:rPr>
              <w:t> </w:t>
            </w:r>
          </w:p>
        </w:tc>
        <w:tc>
          <w:tcPr>
            <w:tcW w:w="2458" w:type="dxa"/>
            <w:tcBorders>
              <w:top w:val="nil"/>
              <w:left w:val="nil"/>
              <w:bottom w:val="single" w:sz="4" w:space="0" w:color="auto"/>
              <w:right w:val="single" w:sz="4" w:space="0" w:color="auto"/>
            </w:tcBorders>
            <w:shd w:val="clear" w:color="auto" w:fill="auto"/>
            <w:hideMark/>
          </w:tcPr>
          <w:p w:rsidR="003F0FA7" w:rsidRPr="00FD0AAC" w:rsidRDefault="003F0FA7" w:rsidP="003F0FA7">
            <w:pPr>
              <w:jc w:val="both"/>
              <w:rPr>
                <w:b/>
                <w:bCs/>
              </w:rPr>
            </w:pPr>
            <w:r w:rsidRPr="00FD0AAC">
              <w:rPr>
                <w:b/>
                <w:bCs/>
                <w:sz w:val="22"/>
                <w:szCs w:val="22"/>
              </w:rPr>
              <w:t>ARMÁRIO</w:t>
            </w:r>
            <w:r w:rsidRPr="00FD0AAC">
              <w:rPr>
                <w:sz w:val="22"/>
                <w:szCs w:val="22"/>
              </w:rPr>
              <w:t xml:space="preserve"> com duas portas frontais em MDF 20mm de abrir, em madeira, pintada com laca branca alto brilho, liso, NÃO texturizado, medindo 1,84m altura  x 1,04m de largura x 0,45m de profundidade; Internamente haverá prateleiras horizontais em MDF(20mm) pintadas com laca branca alto brilho, fixas e separadas entre si por 30 cm . O móvel deverá ser instalado suspenso sobre 04 Rodízio transparente, de 20mm diâmetro de </w:t>
            </w:r>
            <w:r w:rsidRPr="00FD0AAC">
              <w:rPr>
                <w:sz w:val="22"/>
                <w:szCs w:val="22"/>
              </w:rPr>
              <w:lastRenderedPageBreak/>
              <w:t xml:space="preserve">poliuretano pesados, com freio, capacidade de carga 360kg por rodízio; largura da roda: 50mm; altura total: 240mm; tamanho da placa: 115x102mm; espessura da placa: 6mm; quadro de acabamento: aço inoxidável. Ser resistente  a solventes, petróleo, graxa e água. As portas deverão ter dobradiças de pressão e puxadores horizontais contínuos em inóx. Garantia mínima de 12 (doze) meses; </w:t>
            </w:r>
          </w:p>
        </w:tc>
        <w:tc>
          <w:tcPr>
            <w:tcW w:w="1265"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right"/>
            </w:pPr>
            <w:r w:rsidRPr="00FD0AAC">
              <w:rPr>
                <w:sz w:val="22"/>
                <w:szCs w:val="22"/>
              </w:rPr>
              <w:lastRenderedPageBreak/>
              <w:t xml:space="preserve"> R$   1.600,00 </w:t>
            </w:r>
          </w:p>
        </w:tc>
      </w:tr>
      <w:tr w:rsidR="00FD51E1" w:rsidRPr="003F0FA7" w:rsidTr="002833F6">
        <w:trPr>
          <w:trHeight w:val="4065"/>
        </w:trPr>
        <w:tc>
          <w:tcPr>
            <w:tcW w:w="1840" w:type="dxa"/>
            <w:gridSpan w:val="2"/>
            <w:tcBorders>
              <w:top w:val="nil"/>
              <w:left w:val="single" w:sz="4" w:space="0" w:color="auto"/>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lastRenderedPageBreak/>
              <w:t>129</w:t>
            </w:r>
          </w:p>
        </w:tc>
        <w:tc>
          <w:tcPr>
            <w:tcW w:w="994" w:type="dxa"/>
            <w:gridSpan w:val="2"/>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10</w:t>
            </w:r>
          </w:p>
        </w:tc>
        <w:tc>
          <w:tcPr>
            <w:tcW w:w="671"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center"/>
            </w:pPr>
            <w:r w:rsidRPr="00FD0AAC">
              <w:rPr>
                <w:sz w:val="22"/>
                <w:szCs w:val="22"/>
              </w:rPr>
              <w:t>Peça</w:t>
            </w:r>
          </w:p>
        </w:tc>
        <w:tc>
          <w:tcPr>
            <w:tcW w:w="1914" w:type="dxa"/>
            <w:gridSpan w:val="2"/>
            <w:tcBorders>
              <w:top w:val="nil"/>
              <w:left w:val="nil"/>
              <w:bottom w:val="single" w:sz="4" w:space="0" w:color="auto"/>
              <w:right w:val="single" w:sz="4" w:space="0" w:color="auto"/>
            </w:tcBorders>
            <w:shd w:val="clear" w:color="auto" w:fill="auto"/>
            <w:noWrap/>
            <w:vAlign w:val="bottom"/>
            <w:hideMark/>
          </w:tcPr>
          <w:p w:rsidR="003F0FA7" w:rsidRPr="00FD0AAC" w:rsidRDefault="003F0FA7" w:rsidP="003F0FA7">
            <w:pPr>
              <w:rPr>
                <w:color w:val="0000FF"/>
              </w:rPr>
            </w:pPr>
            <w:r w:rsidRPr="00FD0AAC">
              <w:rPr>
                <w:noProof/>
                <w:color w:val="0000FF"/>
                <w:sz w:val="22"/>
                <w:szCs w:val="22"/>
              </w:rPr>
              <w:drawing>
                <wp:anchor distT="0" distB="0" distL="114300" distR="114300" simplePos="0" relativeHeight="251740160" behindDoc="0" locked="0" layoutInCell="1" allowOverlap="1">
                  <wp:simplePos x="0" y="0"/>
                  <wp:positionH relativeFrom="column">
                    <wp:posOffset>0</wp:posOffset>
                  </wp:positionH>
                  <wp:positionV relativeFrom="paragraph">
                    <wp:posOffset>1371600</wp:posOffset>
                  </wp:positionV>
                  <wp:extent cx="609600" cy="0"/>
                  <wp:effectExtent l="0" t="0" r="0" b="0"/>
                  <wp:wrapNone/>
                  <wp:docPr id="241" name="Retângulo 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09675" y="250126500"/>
                            <a:ext cx="609600" cy="0"/>
                            <a:chOff x="1209675" y="250126500"/>
                            <a:chExt cx="609600" cy="0"/>
                          </a:xfrm>
                        </a:grpSpPr>
                        <a:sp>
                          <a:nvSpPr>
                            <a:cNvPr id="26021" name="AutoShape 14" descr="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"/>
                            <a:cNvSpPr>
                              <a:spLocks noChangeAspect="1" noChangeArrowheads="1"/>
                            </a:cNvSpPr>
                          </a:nvSpPr>
                          <a:spPr bwMode="auto">
                            <a:xfrm>
                              <a:off x="1209675" y="250126500"/>
                              <a:ext cx="609600" cy="0"/>
                            </a:xfrm>
                            <a:prstGeom prst="rect">
                              <a:avLst/>
                            </a:prstGeom>
                            <a:noFill/>
                            <a:ln w="9525">
                              <a:noFill/>
                              <a:miter lim="800000"/>
                              <a:headEnd/>
                              <a:tailEnd/>
                            </a:ln>
                          </a:spPr>
                        </a:sp>
                      </lc:lockedCanvas>
                    </a:graphicData>
                  </a:graphic>
                </wp:anchor>
              </w:drawing>
            </w:r>
            <w:r w:rsidRPr="00FD0AAC">
              <w:rPr>
                <w:noProof/>
                <w:color w:val="0000FF"/>
                <w:sz w:val="22"/>
                <w:szCs w:val="22"/>
              </w:rPr>
              <w:drawing>
                <wp:anchor distT="0" distB="0" distL="114300" distR="114300" simplePos="0" relativeHeight="251741184" behindDoc="0" locked="0" layoutInCell="1" allowOverlap="1">
                  <wp:simplePos x="0" y="0"/>
                  <wp:positionH relativeFrom="column">
                    <wp:posOffset>95250</wp:posOffset>
                  </wp:positionH>
                  <wp:positionV relativeFrom="paragraph">
                    <wp:posOffset>142875</wp:posOffset>
                  </wp:positionV>
                  <wp:extent cx="514350" cy="0"/>
                  <wp:effectExtent l="0" t="0" r="0" b="0"/>
                  <wp:wrapNone/>
                  <wp:docPr id="242" name="Imagem 74"/>
                  <wp:cNvGraphicFramePr/>
                  <a:graphic xmlns:a="http://schemas.openxmlformats.org/drawingml/2006/main">
                    <a:graphicData uri="http://schemas.openxmlformats.org/drawingml/2006/picture">
                      <pic:pic xmlns:pic="http://schemas.openxmlformats.org/drawingml/2006/picture">
                        <pic:nvPicPr>
                          <pic:cNvPr id="26022" name="Imagem 82" descr="5.JPG"/>
                          <pic:cNvPicPr>
                            <a:picLocks noChangeAspect="1"/>
                          </pic:cNvPicPr>
                        </pic:nvPicPr>
                        <pic:blipFill>
                          <a:blip r:embed="rId29"/>
                          <a:srcRect/>
                          <a:stretch>
                            <a:fillRect/>
                          </a:stretch>
                        </pic:blipFill>
                        <pic:spPr bwMode="auto">
                          <a:xfrm>
                            <a:off x="0" y="0"/>
                            <a:ext cx="514350" cy="0"/>
                          </a:xfrm>
                          <a:prstGeom prst="rect">
                            <a:avLst/>
                          </a:prstGeom>
                          <a:noFill/>
                          <a:ln w="9525">
                            <a:noFill/>
                            <a:miter lim="800000"/>
                            <a:headEnd/>
                            <a:tailEnd/>
                          </a:ln>
                        </pic:spPr>
                      </pic:pic>
                    </a:graphicData>
                  </a:graphic>
                </wp:anchor>
              </w:drawing>
            </w:r>
          </w:p>
        </w:tc>
        <w:tc>
          <w:tcPr>
            <w:tcW w:w="2458" w:type="dxa"/>
            <w:tcBorders>
              <w:top w:val="nil"/>
              <w:left w:val="nil"/>
              <w:bottom w:val="single" w:sz="4" w:space="0" w:color="auto"/>
              <w:right w:val="single" w:sz="4" w:space="0" w:color="auto"/>
            </w:tcBorders>
            <w:shd w:val="clear" w:color="auto" w:fill="auto"/>
            <w:hideMark/>
          </w:tcPr>
          <w:p w:rsidR="003F0FA7" w:rsidRPr="00FD0AAC" w:rsidRDefault="003F0FA7" w:rsidP="003F0FA7">
            <w:pPr>
              <w:jc w:val="both"/>
            </w:pPr>
            <w:r w:rsidRPr="00FD0AAC">
              <w:rPr>
                <w:sz w:val="22"/>
                <w:szCs w:val="22"/>
              </w:rPr>
              <w:t xml:space="preserve">Balcão para cozinha, confeccionado em material MDF revestido em ambas as fases com </w:t>
            </w:r>
            <w:r w:rsidRPr="00FD0AAC">
              <w:rPr>
                <w:b/>
                <w:bCs/>
                <w:sz w:val="22"/>
                <w:szCs w:val="22"/>
              </w:rPr>
              <w:t>melamínico liso</w:t>
            </w:r>
            <w:r w:rsidRPr="00FD0AAC">
              <w:rPr>
                <w:sz w:val="22"/>
                <w:szCs w:val="22"/>
              </w:rPr>
              <w:t xml:space="preserve">, NÃO texturizado, na cor branca e/ou cinza claro. Medindo no mínimo 120cm de largura x 80cm de altura x 50cm de profundidade. Duas portas frontais revestidas em ambas as fases com melamínico liso, NÃO texturizado. Internamente deve possuir prateleira divisória interna revestidas em ambas as fases com melamínico liso, NÃO texturizado, e três gavetas revestidas em ambas as fases com melamínico liso , NÃO texturizado. Corpo e frente das gavetas confeccionados em chapa de madeira MDF de 15mm revestida em ambas as faces com melamínico liso, NÃO texturizado. Acabamento das bordas com fita de borda de 0,45mm. As gavetas deslizam em corrediças metálicas com esferas de aço. Carga </w:t>
            </w:r>
            <w:r w:rsidRPr="00FD0AAC">
              <w:rPr>
                <w:sz w:val="22"/>
                <w:szCs w:val="22"/>
              </w:rPr>
              <w:lastRenderedPageBreak/>
              <w:t>mínima de 16kg (dezesseis quilos) para cada gaveta. O fundo é confeccionado em chapa de madeira MDF de 15mm revestida em ambas as faces em melamínico liso, NÃO texturizado. Pés confeccionados de polipropileno com no mínimo 10cm de altura. Puxadores tipo alça, medindo no mínimo 9,6cm, confeccionados de material polipropileno.  Fixação através de parafusos e buchas com rosca, dispositivos de montagem com parafuso e tambor minifix, e parafusos 7x50 inclusos. Deverá vir acompanhado de tampo de inox com uma cuba de medida mínima de 30cm de diâmetro. Garantia mínima de 12 (doze) meses.</w:t>
            </w:r>
          </w:p>
        </w:tc>
        <w:tc>
          <w:tcPr>
            <w:tcW w:w="1265" w:type="dxa"/>
            <w:tcBorders>
              <w:top w:val="nil"/>
              <w:left w:val="nil"/>
              <w:bottom w:val="single" w:sz="4" w:space="0" w:color="auto"/>
              <w:right w:val="single" w:sz="4" w:space="0" w:color="auto"/>
            </w:tcBorders>
            <w:shd w:val="clear" w:color="auto" w:fill="auto"/>
            <w:noWrap/>
            <w:hideMark/>
          </w:tcPr>
          <w:p w:rsidR="003F0FA7" w:rsidRPr="00FD0AAC" w:rsidRDefault="003F0FA7" w:rsidP="003F0FA7">
            <w:pPr>
              <w:jc w:val="right"/>
            </w:pPr>
            <w:r w:rsidRPr="00FD0AAC">
              <w:rPr>
                <w:sz w:val="22"/>
                <w:szCs w:val="22"/>
              </w:rPr>
              <w:lastRenderedPageBreak/>
              <w:t xml:space="preserve"> R$      499,00 </w:t>
            </w:r>
          </w:p>
        </w:tc>
      </w:tr>
    </w:tbl>
    <w:p w:rsidR="001146D1" w:rsidRDefault="001146D1" w:rsidP="00C325C2">
      <w:pPr>
        <w:tabs>
          <w:tab w:val="left" w:pos="2835"/>
        </w:tabs>
        <w:spacing w:after="120"/>
        <w:jc w:val="both"/>
      </w:pPr>
    </w:p>
    <w:p w:rsidR="00C325C2" w:rsidRPr="0008244C" w:rsidRDefault="00C325C2" w:rsidP="00C325C2">
      <w:pPr>
        <w:jc w:val="both"/>
      </w:pPr>
      <w:r w:rsidRPr="00874631">
        <w:t>2.2.</w:t>
      </w:r>
      <w:r w:rsidRPr="007C13BC">
        <w:rPr>
          <w:b/>
          <w:color w:val="FF0000"/>
        </w:rPr>
        <w:t xml:space="preserve"> </w:t>
      </w:r>
      <w:r w:rsidRPr="00D06869">
        <w:t>Não é obrigatório cotar preços para todos os itens.</w:t>
      </w:r>
    </w:p>
    <w:p w:rsidR="00C325C2" w:rsidRDefault="00C325C2" w:rsidP="00C325C2">
      <w:pPr>
        <w:pStyle w:val="Ttulo1"/>
        <w:jc w:val="both"/>
        <w:rPr>
          <w:rFonts w:ascii="Times New Roman" w:hAnsi="Times New Roman" w:cs="Times New Roman"/>
          <w:b w:val="0"/>
          <w:sz w:val="24"/>
        </w:rPr>
      </w:pPr>
    </w:p>
    <w:p w:rsidR="00C325C2" w:rsidRPr="0008244C" w:rsidRDefault="00C325C2" w:rsidP="00C325C2">
      <w:pPr>
        <w:pStyle w:val="Ttulo1"/>
        <w:jc w:val="both"/>
        <w:rPr>
          <w:rFonts w:ascii="Times New Roman" w:hAnsi="Times New Roman" w:cs="Times New Roman"/>
          <w:sz w:val="24"/>
        </w:rPr>
      </w:pPr>
      <w:r w:rsidRPr="00520DD0">
        <w:rPr>
          <w:rFonts w:ascii="Times New Roman" w:hAnsi="Times New Roman" w:cs="Times New Roman"/>
          <w:b w:val="0"/>
          <w:sz w:val="24"/>
        </w:rPr>
        <w:t>2.</w:t>
      </w:r>
      <w:r>
        <w:rPr>
          <w:rFonts w:ascii="Times New Roman" w:hAnsi="Times New Roman" w:cs="Times New Roman"/>
          <w:b w:val="0"/>
          <w:sz w:val="24"/>
        </w:rPr>
        <w:t>3</w:t>
      </w:r>
      <w:r>
        <w:rPr>
          <w:rFonts w:ascii="Times New Roman" w:hAnsi="Times New Roman" w:cs="Times New Roman"/>
          <w:sz w:val="24"/>
        </w:rPr>
        <w:t>.</w:t>
      </w:r>
      <w:r w:rsidRPr="000C4366">
        <w:rPr>
          <w:rFonts w:ascii="Times New Roman" w:hAnsi="Times New Roman" w:cs="Times New Roman"/>
          <w:b w:val="0"/>
          <w:sz w:val="24"/>
        </w:rPr>
        <w:t xml:space="preserve"> As quantidades são máximas, podendo, no entanto a Administração não fazer uso da totalidade ou ainda, poderá acrescer o quantitativo respeitados os limites legais da Lei nº 8.666/93.</w:t>
      </w:r>
      <w:r w:rsidRPr="000C4366">
        <w:rPr>
          <w:rFonts w:ascii="Times New Roman" w:hAnsi="Times New Roman" w:cs="Times New Roman"/>
          <w:sz w:val="24"/>
        </w:rPr>
        <w:t xml:space="preserve"> </w:t>
      </w:r>
    </w:p>
    <w:p w:rsidR="00C325C2" w:rsidRDefault="00C325C2" w:rsidP="00C325C2">
      <w:pPr>
        <w:tabs>
          <w:tab w:val="left" w:pos="2835"/>
        </w:tabs>
        <w:spacing w:after="120"/>
        <w:jc w:val="both"/>
        <w:rPr>
          <w:bCs/>
          <w:color w:val="000000"/>
        </w:rPr>
      </w:pPr>
    </w:p>
    <w:p w:rsidR="00C325C2" w:rsidRDefault="00C325C2" w:rsidP="00C325C2">
      <w:pPr>
        <w:tabs>
          <w:tab w:val="left" w:pos="2835"/>
        </w:tabs>
        <w:spacing w:after="120"/>
        <w:jc w:val="both"/>
        <w:rPr>
          <w:color w:val="000000"/>
        </w:rPr>
      </w:pPr>
      <w:r>
        <w:rPr>
          <w:bCs/>
          <w:color w:val="000000"/>
        </w:rPr>
        <w:t>2.4.</w:t>
      </w:r>
      <w:r w:rsidRPr="000C4366">
        <w:rPr>
          <w:bCs/>
          <w:color w:val="000000"/>
        </w:rPr>
        <w:t xml:space="preserve"> A licitante</w:t>
      </w:r>
      <w:r w:rsidRPr="000C4366">
        <w:rPr>
          <w:color w:val="000000"/>
        </w:rPr>
        <w:t xml:space="preserve"> vencedora ficará responsável pela substituição, toda vez que os mesmos não atenderem as exigências do presente Edital, no prazo máximo de 24 (vinte e quatro) horas após sua ocorrência, ficando ainda sujeita as demais penalidades legais.</w:t>
      </w:r>
    </w:p>
    <w:p w:rsidR="00C325C2" w:rsidRPr="000526CA" w:rsidRDefault="00C325C2" w:rsidP="00C325C2">
      <w:pPr>
        <w:tabs>
          <w:tab w:val="left" w:pos="2835"/>
        </w:tabs>
        <w:spacing w:after="120"/>
        <w:jc w:val="both"/>
      </w:pPr>
    </w:p>
    <w:p w:rsidR="00C325C2" w:rsidRPr="00E97226" w:rsidRDefault="00C325C2" w:rsidP="00C325C2">
      <w:pPr>
        <w:widowControl w:val="0"/>
        <w:pBdr>
          <w:top w:val="single" w:sz="4" w:space="1" w:color="auto"/>
          <w:left w:val="single" w:sz="4" w:space="4" w:color="auto"/>
          <w:bottom w:val="single" w:sz="4" w:space="1" w:color="auto"/>
          <w:right w:val="single" w:sz="4" w:space="4" w:color="auto"/>
        </w:pBdr>
        <w:jc w:val="both"/>
        <w:rPr>
          <w:b/>
          <w:snapToGrid w:val="0"/>
        </w:rPr>
      </w:pPr>
      <w:r w:rsidRPr="00E97226">
        <w:rPr>
          <w:b/>
          <w:snapToGrid w:val="0"/>
        </w:rPr>
        <w:t>3 - DA PARTICIPAÇÃO:</w:t>
      </w:r>
    </w:p>
    <w:p w:rsidR="00C325C2" w:rsidRPr="00E97226" w:rsidRDefault="00C325C2" w:rsidP="00C325C2">
      <w:pPr>
        <w:pStyle w:val="Recuodecorpodetexto"/>
        <w:rPr>
          <w:rFonts w:ascii="Times New Roman" w:hAnsi="Times New Roman"/>
          <w:color w:val="auto"/>
          <w:sz w:val="24"/>
          <w:szCs w:val="24"/>
        </w:rPr>
      </w:pPr>
    </w:p>
    <w:p w:rsidR="00C325C2" w:rsidRPr="003D76C8" w:rsidRDefault="00C325C2" w:rsidP="00C325C2">
      <w:pPr>
        <w:pStyle w:val="Recuodecorpodetexto"/>
        <w:rPr>
          <w:rFonts w:ascii="Times New Roman" w:hAnsi="Times New Roman"/>
          <w:color w:val="548DD4"/>
          <w:sz w:val="24"/>
          <w:szCs w:val="24"/>
        </w:rPr>
      </w:pPr>
      <w:r w:rsidRPr="00E97226">
        <w:rPr>
          <w:rFonts w:ascii="Times New Roman" w:hAnsi="Times New Roman"/>
          <w:color w:val="auto"/>
          <w:sz w:val="24"/>
          <w:szCs w:val="24"/>
        </w:rPr>
        <w:t xml:space="preserve">3.1. Poderá participar do pregão eletrônico o particular que atender a todas as exigências deste edital e seus anexos, inclusive quanto à documentação, e estiver devidamente cadastrado junto ao Órgão Provedor do Sistema, através do </w:t>
      </w:r>
      <w:r w:rsidRPr="00E10CFC">
        <w:rPr>
          <w:rFonts w:ascii="Times New Roman" w:hAnsi="Times New Roman"/>
          <w:iCs/>
          <w:color w:val="auto"/>
          <w:sz w:val="24"/>
          <w:szCs w:val="24"/>
        </w:rPr>
        <w:t xml:space="preserve">site: </w:t>
      </w:r>
      <w:hyperlink r:id="rId71" w:history="1">
        <w:r w:rsidRPr="003D76C8">
          <w:rPr>
            <w:rStyle w:val="Hyperlink"/>
            <w:rFonts w:ascii="Times New Roman" w:hAnsi="Times New Roman"/>
            <w:iCs/>
            <w:snapToGrid w:val="0"/>
            <w:sz w:val="24"/>
            <w:szCs w:val="24"/>
          </w:rPr>
          <w:t>www.cidadecompras.com.br</w:t>
        </w:r>
      </w:hyperlink>
      <w:r w:rsidRPr="003D76C8">
        <w:rPr>
          <w:rFonts w:ascii="Times New Roman" w:hAnsi="Times New Roman"/>
          <w:iCs/>
          <w:snapToGrid w:val="0"/>
          <w:sz w:val="24"/>
          <w:szCs w:val="24"/>
        </w:rPr>
        <w:t xml:space="preserve"> </w:t>
      </w:r>
    </w:p>
    <w:p w:rsidR="00C325C2" w:rsidRPr="003D76C8" w:rsidRDefault="00C325C2" w:rsidP="00C325C2">
      <w:pPr>
        <w:pStyle w:val="Recuodecorpodetexto"/>
        <w:rPr>
          <w:rFonts w:ascii="Times New Roman" w:hAnsi="Times New Roman"/>
          <w:color w:val="auto"/>
          <w:sz w:val="24"/>
          <w:szCs w:val="24"/>
        </w:rPr>
      </w:pPr>
    </w:p>
    <w:p w:rsidR="00C325C2" w:rsidRPr="00E97226" w:rsidRDefault="00C325C2" w:rsidP="00C325C2">
      <w:pPr>
        <w:pStyle w:val="Recuodecorpodetexto"/>
        <w:rPr>
          <w:rFonts w:ascii="Times New Roman" w:hAnsi="Times New Roman"/>
          <w:color w:val="auto"/>
          <w:sz w:val="24"/>
          <w:szCs w:val="24"/>
        </w:rPr>
      </w:pPr>
      <w:r w:rsidRPr="00E97226">
        <w:rPr>
          <w:rFonts w:ascii="Times New Roman" w:hAnsi="Times New Roman"/>
          <w:color w:val="auto"/>
          <w:sz w:val="24"/>
          <w:szCs w:val="24"/>
        </w:rPr>
        <w:t>3.2. Como requisito para participação no pregão, em campo próprio do sistema eletrônico, a empresa licitante deverá manifestar o pleno conhecimento e atendimento às exigências de habilitação previstas no edital.</w:t>
      </w:r>
    </w:p>
    <w:p w:rsidR="00C325C2" w:rsidRPr="00E97226" w:rsidRDefault="00C325C2" w:rsidP="00C325C2">
      <w:pPr>
        <w:pStyle w:val="Recuodecorpodetexto"/>
        <w:rPr>
          <w:rFonts w:ascii="Times New Roman" w:hAnsi="Times New Roman"/>
          <w:color w:val="auto"/>
          <w:sz w:val="24"/>
          <w:szCs w:val="24"/>
        </w:rPr>
      </w:pPr>
      <w:r w:rsidRPr="00E97226">
        <w:rPr>
          <w:rFonts w:ascii="Times New Roman" w:hAnsi="Times New Roman"/>
          <w:color w:val="auto"/>
          <w:sz w:val="24"/>
          <w:szCs w:val="24"/>
        </w:rPr>
        <w:lastRenderedPageBreak/>
        <w:t>3.3. Não será admitida a participação de sociedades empresariais que se encontrem:</w:t>
      </w:r>
    </w:p>
    <w:p w:rsidR="00C325C2" w:rsidRPr="00E97226" w:rsidRDefault="00C325C2" w:rsidP="00C325C2">
      <w:pPr>
        <w:pStyle w:val="Recuodecorpodetexto"/>
        <w:rPr>
          <w:rFonts w:ascii="Times New Roman" w:hAnsi="Times New Roman"/>
          <w:color w:val="auto"/>
          <w:sz w:val="24"/>
          <w:szCs w:val="24"/>
        </w:rPr>
      </w:pPr>
    </w:p>
    <w:p w:rsidR="00C325C2" w:rsidRPr="00E97226" w:rsidRDefault="00C325C2" w:rsidP="00C325C2">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em recuperação judicial ou extrajudicial;</w:t>
      </w:r>
    </w:p>
    <w:p w:rsidR="00C325C2" w:rsidRPr="00E97226" w:rsidRDefault="00C325C2" w:rsidP="00C325C2">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em processo de falência;</w:t>
      </w:r>
    </w:p>
    <w:p w:rsidR="00C325C2" w:rsidRPr="00E97226" w:rsidRDefault="00C325C2" w:rsidP="00C325C2">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em impedimento de licitar e contratar com a Administração Municipal de Teutônia;</w:t>
      </w:r>
    </w:p>
    <w:p w:rsidR="00C325C2" w:rsidRPr="00E97226" w:rsidRDefault="00C325C2" w:rsidP="00C325C2">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 xml:space="preserve">declaradas inidôneas; </w:t>
      </w:r>
    </w:p>
    <w:p w:rsidR="00C325C2" w:rsidRDefault="00C325C2" w:rsidP="00C325C2">
      <w:pPr>
        <w:pStyle w:val="Recuodecorpodetexto"/>
        <w:numPr>
          <w:ilvl w:val="0"/>
          <w:numId w:val="1"/>
        </w:numPr>
        <w:tabs>
          <w:tab w:val="clear" w:pos="720"/>
          <w:tab w:val="num" w:pos="0"/>
        </w:tabs>
        <w:ind w:left="0" w:firstLine="0"/>
        <w:rPr>
          <w:rFonts w:ascii="Times New Roman" w:hAnsi="Times New Roman"/>
          <w:color w:val="auto"/>
          <w:sz w:val="24"/>
          <w:szCs w:val="24"/>
        </w:rPr>
      </w:pPr>
      <w:r w:rsidRPr="00E97226">
        <w:rPr>
          <w:rFonts w:ascii="Times New Roman" w:hAnsi="Times New Roman"/>
          <w:color w:val="auto"/>
          <w:sz w:val="24"/>
          <w:szCs w:val="24"/>
        </w:rPr>
        <w:t>reunidas em consórcio.</w:t>
      </w:r>
    </w:p>
    <w:p w:rsidR="00C325C2" w:rsidRPr="00E97226" w:rsidRDefault="00C325C2" w:rsidP="00C325C2">
      <w:pPr>
        <w:widowControl w:val="0"/>
        <w:jc w:val="both"/>
        <w:rPr>
          <w:b/>
          <w:snapToGrid w:val="0"/>
        </w:rPr>
      </w:pPr>
    </w:p>
    <w:p w:rsidR="00C325C2" w:rsidRPr="00E97226" w:rsidRDefault="00C325C2" w:rsidP="00C325C2">
      <w:pPr>
        <w:pBdr>
          <w:top w:val="single" w:sz="4" w:space="1" w:color="auto"/>
          <w:left w:val="single" w:sz="4" w:space="4" w:color="auto"/>
          <w:bottom w:val="single" w:sz="4" w:space="1" w:color="auto"/>
          <w:right w:val="single" w:sz="4" w:space="4" w:color="auto"/>
        </w:pBdr>
        <w:jc w:val="both"/>
        <w:rPr>
          <w:b/>
        </w:rPr>
      </w:pPr>
      <w:r w:rsidRPr="00E97226">
        <w:rPr>
          <w:b/>
        </w:rPr>
        <w:t>4 - DA IMPUGNAÇÃO AO ATO CONVOCATÓRIO</w:t>
      </w:r>
    </w:p>
    <w:p w:rsidR="00C325C2" w:rsidRPr="00E97226" w:rsidRDefault="00C325C2" w:rsidP="00C325C2">
      <w:pPr>
        <w:jc w:val="both"/>
        <w:rPr>
          <w:b/>
        </w:rPr>
      </w:pPr>
    </w:p>
    <w:p w:rsidR="00C325C2" w:rsidRPr="00E97226" w:rsidRDefault="00C325C2" w:rsidP="00C325C2">
      <w:pPr>
        <w:jc w:val="both"/>
      </w:pPr>
      <w:r w:rsidRPr="00E97226">
        <w:t>4.1. A impugnação ao ato convocatório do pregão será recebida até 2 (dois) dias úteis antes da data designada para a sessão eletrônica, exclusivamente por meio de formulário eletrônico. Decairá do direito de impugnar os termos deste edital o licitante que não o fizer dentro do prazo ora estabelecido.</w:t>
      </w:r>
    </w:p>
    <w:p w:rsidR="00C325C2" w:rsidRPr="00E97226" w:rsidRDefault="00C325C2" w:rsidP="00C325C2">
      <w:pPr>
        <w:jc w:val="both"/>
      </w:pPr>
    </w:p>
    <w:p w:rsidR="00C325C2" w:rsidRPr="00E97226" w:rsidRDefault="00C325C2" w:rsidP="00C325C2">
      <w:pPr>
        <w:jc w:val="both"/>
      </w:pPr>
      <w:r w:rsidRPr="00E97226">
        <w:t>4.1.1.</w:t>
      </w:r>
      <w:r w:rsidRPr="00E97226">
        <w:rPr>
          <w:b/>
        </w:rPr>
        <w:t xml:space="preserve"> </w:t>
      </w:r>
      <w:r w:rsidRPr="00E97226">
        <w:t xml:space="preserve">Deverá o(a) Pregoeiro(a) encaminhar a(as) impugnação(ões) imediatamente à autoridade competente para julgamento. </w:t>
      </w:r>
    </w:p>
    <w:p w:rsidR="00C325C2" w:rsidRPr="00E97226" w:rsidRDefault="00C325C2" w:rsidP="00C325C2">
      <w:pPr>
        <w:pStyle w:val="Corpodetexto2"/>
        <w:widowControl/>
        <w:rPr>
          <w:rFonts w:ascii="Times New Roman" w:hAnsi="Times New Roman"/>
          <w:snapToGrid/>
          <w:color w:val="auto"/>
          <w:sz w:val="24"/>
          <w:szCs w:val="24"/>
        </w:rPr>
      </w:pPr>
    </w:p>
    <w:p w:rsidR="00C325C2" w:rsidRPr="00E97226" w:rsidRDefault="00C325C2" w:rsidP="00C325C2">
      <w:pPr>
        <w:pStyle w:val="Corpodetexto2"/>
        <w:widowControl/>
        <w:rPr>
          <w:rFonts w:ascii="Times New Roman" w:hAnsi="Times New Roman"/>
          <w:snapToGrid/>
          <w:color w:val="auto"/>
          <w:sz w:val="24"/>
          <w:szCs w:val="24"/>
        </w:rPr>
      </w:pPr>
      <w:r w:rsidRPr="00E97226">
        <w:rPr>
          <w:rFonts w:ascii="Times New Roman" w:hAnsi="Times New Roman"/>
          <w:snapToGrid/>
          <w:color w:val="auto"/>
          <w:sz w:val="24"/>
          <w:szCs w:val="24"/>
        </w:rPr>
        <w:t>4.1.2. Deferida a impugnação contra o ato convocatório, será designada nova data para a realização do certame.</w:t>
      </w:r>
    </w:p>
    <w:p w:rsidR="00C325C2" w:rsidRPr="00E97226" w:rsidRDefault="00C325C2" w:rsidP="00C325C2">
      <w:pPr>
        <w:pStyle w:val="Corpodetexto2"/>
        <w:widowControl/>
        <w:rPr>
          <w:rFonts w:ascii="Times New Roman" w:hAnsi="Times New Roman"/>
          <w:snapToGrid/>
          <w:color w:val="auto"/>
          <w:sz w:val="24"/>
          <w:szCs w:val="24"/>
        </w:rPr>
      </w:pPr>
    </w:p>
    <w:p w:rsidR="00C325C2" w:rsidRDefault="00C325C2" w:rsidP="00C325C2">
      <w:pPr>
        <w:pStyle w:val="Corpodetexto2"/>
        <w:widowControl/>
        <w:rPr>
          <w:rFonts w:ascii="Times New Roman" w:hAnsi="Times New Roman"/>
          <w:color w:val="auto"/>
          <w:sz w:val="24"/>
          <w:szCs w:val="24"/>
        </w:rPr>
      </w:pPr>
      <w:r w:rsidRPr="00E97226">
        <w:rPr>
          <w:rFonts w:ascii="Times New Roman" w:hAnsi="Times New Roman"/>
          <w:color w:val="auto"/>
          <w:sz w:val="24"/>
          <w:szCs w:val="24"/>
        </w:rPr>
        <w:t xml:space="preserve">4.1.3. Os autos deste procedimento licitatório permanecerão franqueados aos interessados junto ao Setor de Licitações, Avenida 01 Oeste, nº 878, Bairro Centro Administrativo, cidade de Teutônia/RS, fone: (51) 3762 - </w:t>
      </w:r>
      <w:r>
        <w:rPr>
          <w:rFonts w:ascii="Times New Roman" w:hAnsi="Times New Roman"/>
          <w:color w:val="auto"/>
          <w:sz w:val="24"/>
          <w:szCs w:val="24"/>
        </w:rPr>
        <w:t>7747</w:t>
      </w:r>
      <w:r w:rsidRPr="00E97226">
        <w:rPr>
          <w:rFonts w:ascii="Times New Roman" w:hAnsi="Times New Roman"/>
          <w:color w:val="auto"/>
          <w:sz w:val="24"/>
          <w:szCs w:val="24"/>
        </w:rPr>
        <w:t xml:space="preserve">. </w:t>
      </w:r>
    </w:p>
    <w:p w:rsidR="00C325C2" w:rsidRPr="00E97226" w:rsidRDefault="00C325C2" w:rsidP="00C325C2">
      <w:pPr>
        <w:pStyle w:val="Corpodetexto2"/>
        <w:widowControl/>
        <w:rPr>
          <w:rFonts w:ascii="Times New Roman" w:hAnsi="Times New Roman"/>
          <w:color w:val="auto"/>
          <w:sz w:val="24"/>
          <w:szCs w:val="24"/>
        </w:rPr>
      </w:pPr>
    </w:p>
    <w:p w:rsidR="00C325C2" w:rsidRPr="00E97226" w:rsidRDefault="00C325C2" w:rsidP="00C325C2">
      <w:pPr>
        <w:widowControl w:val="0"/>
        <w:pBdr>
          <w:top w:val="single" w:sz="4" w:space="1" w:color="auto"/>
          <w:left w:val="single" w:sz="4" w:space="4" w:color="auto"/>
          <w:bottom w:val="single" w:sz="4" w:space="1" w:color="auto"/>
          <w:right w:val="single" w:sz="4" w:space="4" w:color="auto"/>
        </w:pBdr>
        <w:jc w:val="both"/>
        <w:rPr>
          <w:b/>
          <w:snapToGrid w:val="0"/>
        </w:rPr>
      </w:pPr>
      <w:r w:rsidRPr="00E97226">
        <w:rPr>
          <w:b/>
          <w:snapToGrid w:val="0"/>
        </w:rPr>
        <w:t>5 - DA REPRESENTAÇÃO E CREDENCIAMENTO:</w:t>
      </w:r>
    </w:p>
    <w:p w:rsidR="00C325C2" w:rsidRPr="00E97226" w:rsidRDefault="00C325C2" w:rsidP="00C325C2">
      <w:pPr>
        <w:widowControl w:val="0"/>
        <w:jc w:val="both"/>
        <w:rPr>
          <w:snapToGrid w:val="0"/>
        </w:rPr>
      </w:pPr>
    </w:p>
    <w:p w:rsidR="00C325C2" w:rsidRPr="00EE176C" w:rsidRDefault="00C325C2" w:rsidP="00C325C2">
      <w:pPr>
        <w:widowControl w:val="0"/>
        <w:jc w:val="both"/>
        <w:rPr>
          <w:snapToGrid w:val="0"/>
          <w:color w:val="FF0000"/>
        </w:rPr>
      </w:pPr>
      <w:r w:rsidRPr="00E97226">
        <w:rPr>
          <w:snapToGrid w:val="0"/>
        </w:rPr>
        <w:t xml:space="preserve">5.1. Para participar do pregão, o particular deverá se credenciar no Sistema </w:t>
      </w:r>
      <w:r w:rsidRPr="00E97226">
        <w:rPr>
          <w:iCs/>
          <w:snapToGrid w:val="0"/>
        </w:rPr>
        <w:t>“PREGÃO ELETRÔNICO”,</w:t>
      </w:r>
      <w:r w:rsidRPr="00E97226">
        <w:rPr>
          <w:snapToGrid w:val="0"/>
        </w:rPr>
        <w:t xml:space="preserve"> através do sítio </w:t>
      </w:r>
      <w:hyperlink r:id="rId72" w:history="1">
        <w:r w:rsidRPr="00150A71">
          <w:rPr>
            <w:rStyle w:val="Hyperlink"/>
            <w:iCs/>
            <w:snapToGrid w:val="0"/>
          </w:rPr>
          <w:t>www.cidadecompras.com.br</w:t>
        </w:r>
      </w:hyperlink>
    </w:p>
    <w:p w:rsidR="00C325C2" w:rsidRPr="00E97226" w:rsidRDefault="00C325C2" w:rsidP="00C325C2">
      <w:pPr>
        <w:widowControl w:val="0"/>
        <w:jc w:val="both"/>
        <w:rPr>
          <w:snapToGrid w:val="0"/>
        </w:rPr>
      </w:pPr>
    </w:p>
    <w:p w:rsidR="00C325C2" w:rsidRPr="00E97226" w:rsidRDefault="00C325C2" w:rsidP="00C325C2">
      <w:pPr>
        <w:widowControl w:val="0"/>
        <w:jc w:val="both"/>
        <w:rPr>
          <w:snapToGrid w:val="0"/>
        </w:rPr>
      </w:pPr>
      <w:r w:rsidRPr="00E97226">
        <w:rPr>
          <w:snapToGrid w:val="0"/>
        </w:rPr>
        <w:t>5.1.1. O credenciamento dar-se-á pela atribuição de chave de identificação e de senha, pessoal e intransferível, para acesso ao sistema eletrônico.</w:t>
      </w:r>
    </w:p>
    <w:p w:rsidR="00C325C2" w:rsidRPr="00E97226" w:rsidRDefault="00C325C2" w:rsidP="00C325C2">
      <w:pPr>
        <w:widowControl w:val="0"/>
        <w:ind w:left="851" w:hanging="851"/>
        <w:jc w:val="both"/>
        <w:rPr>
          <w:snapToGrid w:val="0"/>
        </w:rPr>
      </w:pPr>
    </w:p>
    <w:p w:rsidR="00C325C2" w:rsidRPr="00E97226" w:rsidRDefault="00C325C2" w:rsidP="00C325C2">
      <w:pPr>
        <w:widowControl w:val="0"/>
        <w:jc w:val="both"/>
        <w:rPr>
          <w:snapToGrid w:val="0"/>
        </w:rPr>
      </w:pPr>
      <w:r w:rsidRPr="00E97226">
        <w:rPr>
          <w:snapToGrid w:val="0"/>
        </w:rPr>
        <w:t>5.1.2. O credenciamento junto ao provedor do sistema implica responsabilidade legal do licitante ou de seu representante legal, bem como presunção de sua capacidade técnica para a realização das transações inerentes ao pregão eletrônico.</w:t>
      </w:r>
    </w:p>
    <w:p w:rsidR="00C325C2" w:rsidRPr="00E97226" w:rsidRDefault="00C325C2" w:rsidP="00C325C2">
      <w:pPr>
        <w:widowControl w:val="0"/>
        <w:ind w:left="851" w:hanging="851"/>
        <w:jc w:val="both"/>
        <w:rPr>
          <w:snapToGrid w:val="0"/>
        </w:rPr>
      </w:pPr>
    </w:p>
    <w:p w:rsidR="00C325C2" w:rsidRPr="00E97226" w:rsidRDefault="00C325C2" w:rsidP="00C325C2">
      <w:pPr>
        <w:widowControl w:val="0"/>
        <w:jc w:val="both"/>
        <w:rPr>
          <w:snapToGrid w:val="0"/>
        </w:rPr>
      </w:pPr>
      <w:r w:rsidRPr="00E97226">
        <w:rPr>
          <w:snapToGrid w:val="0"/>
        </w:rPr>
        <w:t xml:space="preserve">5.2. O uso da senha de acesso ao sistema eletrônico é de inteira e exclusiva responsabilidade da empresa licitante, incluindo qualquer transação efetuada diretamente ou por seu representante, não cabendo ao provedor do sistema ou ao Município de Teutônia, promotor da licitação, qualquer responsabilidade por eventuais danos decorrentes do uso indevido da senha, ainda que por terceiros. </w:t>
      </w:r>
    </w:p>
    <w:p w:rsidR="00C325C2" w:rsidRPr="00E97226" w:rsidRDefault="00C325C2" w:rsidP="00C325C2">
      <w:pPr>
        <w:widowControl w:val="0"/>
        <w:jc w:val="both"/>
        <w:rPr>
          <w:snapToGrid w:val="0"/>
        </w:rPr>
      </w:pPr>
    </w:p>
    <w:p w:rsidR="00C325C2" w:rsidRDefault="00C325C2" w:rsidP="00C325C2">
      <w:pPr>
        <w:jc w:val="both"/>
      </w:pPr>
      <w:r w:rsidRPr="00E97226">
        <w:t xml:space="preserve">5.3. A perda da senha ou quebra de sigilo deverão ser comunicados imediatamente ao (à) Sr.(a) Pregoeiro(a), para imediato bloqueio de acesso. </w:t>
      </w:r>
    </w:p>
    <w:p w:rsidR="00C325C2" w:rsidRPr="00E97226" w:rsidRDefault="00C325C2" w:rsidP="00C325C2">
      <w:pPr>
        <w:jc w:val="both"/>
      </w:pPr>
    </w:p>
    <w:p w:rsidR="00C325C2" w:rsidRPr="00E97226" w:rsidRDefault="00C325C2" w:rsidP="00C325C2">
      <w:pPr>
        <w:widowControl w:val="0"/>
        <w:jc w:val="both"/>
        <w:rPr>
          <w:b/>
          <w:snapToGrid w:val="0"/>
        </w:rPr>
      </w:pPr>
    </w:p>
    <w:p w:rsidR="00C325C2" w:rsidRPr="00E97226" w:rsidRDefault="00C325C2" w:rsidP="00682E8B">
      <w:pPr>
        <w:widowControl w:val="0"/>
        <w:pBdr>
          <w:top w:val="single" w:sz="4" w:space="1" w:color="auto"/>
          <w:left w:val="single" w:sz="4" w:space="4" w:color="auto"/>
          <w:bottom w:val="single" w:sz="4" w:space="1" w:color="auto"/>
          <w:right w:val="single" w:sz="4" w:space="4" w:color="auto"/>
        </w:pBdr>
        <w:jc w:val="both"/>
        <w:rPr>
          <w:snapToGrid w:val="0"/>
        </w:rPr>
      </w:pPr>
      <w:r w:rsidRPr="00E97226">
        <w:rPr>
          <w:b/>
          <w:snapToGrid w:val="0"/>
        </w:rPr>
        <w:t>6 – DO ENVIO DAS PROPOSTAS DE PREÇOS</w:t>
      </w:r>
    </w:p>
    <w:p w:rsidR="00C325C2" w:rsidRPr="00E97226" w:rsidRDefault="00C325C2" w:rsidP="00C325C2">
      <w:pPr>
        <w:widowControl w:val="0"/>
        <w:jc w:val="both"/>
        <w:rPr>
          <w:snapToGrid w:val="0"/>
        </w:rPr>
      </w:pPr>
      <w:r w:rsidRPr="00E97226">
        <w:rPr>
          <w:snapToGrid w:val="0"/>
        </w:rPr>
        <w:lastRenderedPageBreak/>
        <w:t>6.1. A participação no Pregão Eletrônico dar-se-á por meio de digitação da senha privativa do licitante e subseq</w:t>
      </w:r>
      <w:r w:rsidR="003D2AA1">
        <w:rPr>
          <w:snapToGrid w:val="0"/>
        </w:rPr>
        <w:t>u</w:t>
      </w:r>
      <w:r w:rsidRPr="00E97226">
        <w:rPr>
          <w:snapToGrid w:val="0"/>
        </w:rPr>
        <w:t xml:space="preserve">ente encaminhamento de proposta, contendo os </w:t>
      </w:r>
      <w:r w:rsidRPr="00E97226">
        <w:rPr>
          <w:bCs/>
          <w:snapToGrid w:val="0"/>
        </w:rPr>
        <w:t>preços unitário</w:t>
      </w:r>
      <w:r w:rsidRPr="00E97226">
        <w:rPr>
          <w:b/>
          <w:snapToGrid w:val="0"/>
        </w:rPr>
        <w:t xml:space="preserve"> </w:t>
      </w:r>
      <w:r w:rsidRPr="00E97226">
        <w:rPr>
          <w:snapToGrid w:val="0"/>
        </w:rPr>
        <w:t>e total do(s) item(ns) oferecido(s), até meia hora antes do início da sessão eletrônica.</w:t>
      </w:r>
    </w:p>
    <w:p w:rsidR="00C325C2" w:rsidRPr="00E97226" w:rsidRDefault="00C325C2" w:rsidP="00C325C2">
      <w:pPr>
        <w:widowControl w:val="0"/>
        <w:jc w:val="both"/>
        <w:rPr>
          <w:snapToGrid w:val="0"/>
        </w:rPr>
      </w:pPr>
    </w:p>
    <w:p w:rsidR="00C325C2" w:rsidRPr="00E97226" w:rsidRDefault="00C325C2" w:rsidP="00C325C2">
      <w:pPr>
        <w:widowControl w:val="0"/>
        <w:jc w:val="both"/>
        <w:rPr>
          <w:snapToGrid w:val="0"/>
        </w:rPr>
      </w:pPr>
      <w:r w:rsidRPr="00E97226">
        <w:rPr>
          <w:snapToGrid w:val="0"/>
        </w:rPr>
        <w:t xml:space="preserve">6.1.1. A proposta de preço deverá ser enviada em formulário específico, </w:t>
      </w:r>
      <w:r w:rsidRPr="00E97226">
        <w:rPr>
          <w:bCs/>
          <w:snapToGrid w:val="0"/>
        </w:rPr>
        <w:t>exclusivamente por meio do sistema eletrônico</w:t>
      </w:r>
      <w:r w:rsidRPr="00E97226">
        <w:rPr>
          <w:snapToGrid w:val="0"/>
        </w:rPr>
        <w:t>.</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6.1.2. A licitante se responsabilizará por todas as transações que forem efetuadas em seu nome no sistema eletrônico, assumindo como firmes e verdadeiras suas propostas, assim como os lances inseridos durante a sessão eletrônica.</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6.1.3. Incumbirá à licitante acompanhar as operações no sistema eletrônico durante a sessão, ficando responsável pelos ônus decorrentes da perda de negócios diante da inobservância de qualquer mensagem emitida pelo sistema ou de sua desconexão.</w:t>
      </w:r>
    </w:p>
    <w:p w:rsidR="00C325C2" w:rsidRPr="00E97226" w:rsidRDefault="00C325C2" w:rsidP="00C325C2">
      <w:pPr>
        <w:ind w:left="284"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 xml:space="preserve">6.1.4. Em relação a cada qual dos itens licitados, não será admitida cotação inferior à quantidade prevista neste Edital e seus anexos. </w:t>
      </w:r>
    </w:p>
    <w:p w:rsidR="00C325C2" w:rsidRPr="00E97226" w:rsidRDefault="00C325C2" w:rsidP="00C325C2">
      <w:pPr>
        <w:ind w:left="284" w:firstLine="850"/>
        <w:jc w:val="both"/>
      </w:pPr>
    </w:p>
    <w:p w:rsidR="00C325C2" w:rsidRPr="00E97226" w:rsidRDefault="00C325C2" w:rsidP="00C325C2">
      <w:pPr>
        <w:jc w:val="both"/>
      </w:pPr>
      <w:r w:rsidRPr="00E97226">
        <w:t xml:space="preserve">6.1.5. A proposta eletrônica deverá apresentar </w:t>
      </w:r>
      <w:r>
        <w:rPr>
          <w:bCs/>
        </w:rPr>
        <w:t>preço</w:t>
      </w:r>
      <w:r w:rsidRPr="00E97226">
        <w:rPr>
          <w:bCs/>
        </w:rPr>
        <w:t xml:space="preserve"> unitário e total relativamente a cada qual dos itens ofertados. As licitantes poderão formular proposta de preços em relação a um, a alguns, ou a todos os itens licitados. </w:t>
      </w:r>
    </w:p>
    <w:p w:rsidR="00C325C2" w:rsidRPr="00E97226" w:rsidRDefault="00C325C2" w:rsidP="00C325C2">
      <w:pPr>
        <w:jc w:val="both"/>
      </w:pPr>
    </w:p>
    <w:p w:rsidR="00C325C2" w:rsidRPr="00E97226" w:rsidRDefault="00C325C2" w:rsidP="00C325C2">
      <w:pPr>
        <w:jc w:val="both"/>
      </w:pPr>
      <w:r w:rsidRPr="00E97226">
        <w:t xml:space="preserve">6.1.5.1 Os preços deverão ser expressos em moeda corrente nacional, em algarismos, com no máximo </w:t>
      </w:r>
      <w:r>
        <w:t>duas</w:t>
      </w:r>
      <w:r w:rsidRPr="00E97226">
        <w:t xml:space="preserve"> casas decimais após a vírgula. Nos preços propostos deverão estar incluídos, além do lucro, todas as despesas e custos, quer diretos, quer indiretos, como, por exemplo, transportes, fretes, tributos,  relacionados com o fornecimento do objeto da presente licitação. </w:t>
      </w:r>
    </w:p>
    <w:p w:rsidR="00C325C2" w:rsidRPr="00E97226" w:rsidRDefault="00C325C2" w:rsidP="00C325C2">
      <w:pPr>
        <w:jc w:val="both"/>
      </w:pPr>
    </w:p>
    <w:p w:rsidR="00C325C2" w:rsidRPr="00E97226" w:rsidRDefault="00C325C2" w:rsidP="00C325C2">
      <w:pPr>
        <w:jc w:val="both"/>
      </w:pPr>
      <w:r w:rsidRPr="00E97226">
        <w:t xml:space="preserve">6.1.5.2. Da mesma forma, a proposta eletrônica deve contemplar a descrição completa do produto ofertado, sua marca, bem como o prazo de validade da proposta, igual ou superior a 60 dias.  </w:t>
      </w: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 xml:space="preserve"> </w:t>
      </w: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6.2. A licitante melhor classificada deverá enviar ao(à) Pregoeiro(a), juntamente com os documentos de habilitação, a proposta em via impressa, ajustada ao último preço/lance enviado por meio eletrônico e assinada pelo representante legal da empresa.</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6.2.1. A via impressa deverá indicar ainda:</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6.2.1.1. quantidade, preço unitário e total do(s) item(ns);</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6.2.1.2. prazo de validade da proposta igual ou superior a 60 dias, a contar da data da sessão eletrônica;</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 xml:space="preserve">6.2.1.3. indicação da marca ou fabricante ou produtor do(s) item(ns) ofertado(s); </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6.2.1.4. e endereço, endereço eletrônico, telefone e fax atualizados da licitante.</w:t>
      </w:r>
    </w:p>
    <w:p w:rsidR="00C325C2" w:rsidRPr="00E97226" w:rsidRDefault="00C325C2" w:rsidP="00C325C2">
      <w:pPr>
        <w:pStyle w:val="Corpodetexto3"/>
        <w:widowControl/>
        <w:rPr>
          <w:rFonts w:ascii="Times New Roman" w:hAnsi="Times New Roman"/>
          <w:sz w:val="24"/>
          <w:szCs w:val="24"/>
        </w:rPr>
      </w:pPr>
    </w:p>
    <w:p w:rsidR="00C325C2" w:rsidRDefault="00C325C2" w:rsidP="00C325C2">
      <w:pPr>
        <w:jc w:val="both"/>
      </w:pPr>
      <w:r w:rsidRPr="00E97226">
        <w:t xml:space="preserve">6.3. </w:t>
      </w:r>
      <w:r>
        <w:t>Garantia</w:t>
      </w:r>
      <w:r w:rsidRPr="00E97226">
        <w:t xml:space="preserve"> dos </w:t>
      </w:r>
      <w:r>
        <w:t>materiais/</w:t>
      </w:r>
      <w:r w:rsidRPr="00E97226">
        <w:t>produtos</w:t>
      </w:r>
      <w:r w:rsidR="0036215E">
        <w:t xml:space="preserve"> (mínima 12 meses)</w:t>
      </w:r>
    </w:p>
    <w:p w:rsidR="00C325C2" w:rsidRDefault="00C325C2" w:rsidP="00C325C2">
      <w:pPr>
        <w:jc w:val="both"/>
      </w:pPr>
    </w:p>
    <w:p w:rsidR="00C325C2" w:rsidRPr="00E97226" w:rsidRDefault="00C325C2" w:rsidP="00C325C2">
      <w:pPr>
        <w:jc w:val="both"/>
        <w:rPr>
          <w:color w:val="000000"/>
        </w:rPr>
      </w:pPr>
      <w:r w:rsidRPr="00E97226">
        <w:lastRenderedPageBreak/>
        <w:t xml:space="preserve">6.4. Prazo de entrega dos </w:t>
      </w:r>
      <w:r>
        <w:t>materiais</w:t>
      </w:r>
      <w:r w:rsidRPr="00E97226">
        <w:t xml:space="preserve">/produtos </w:t>
      </w:r>
      <w:r w:rsidRPr="00E97226">
        <w:rPr>
          <w:color w:val="000000"/>
        </w:rPr>
        <w:t>(conforme a necessidade</w:t>
      </w:r>
      <w:r>
        <w:rPr>
          <w:color w:val="000000"/>
        </w:rPr>
        <w:t xml:space="preserve"> em até 12 meses).</w:t>
      </w:r>
    </w:p>
    <w:p w:rsidR="00C325C2" w:rsidRPr="00E97226" w:rsidRDefault="00C325C2" w:rsidP="00C325C2">
      <w:pPr>
        <w:pStyle w:val="Padro"/>
        <w:ind w:right="-52"/>
        <w:jc w:val="both"/>
        <w:rPr>
          <w:bCs/>
          <w:color w:val="000000"/>
          <w:szCs w:val="24"/>
        </w:rPr>
      </w:pPr>
    </w:p>
    <w:p w:rsidR="00C325C2" w:rsidRPr="00E97226" w:rsidRDefault="00C325C2" w:rsidP="00C325C2">
      <w:pPr>
        <w:pStyle w:val="Padro"/>
        <w:ind w:right="-52"/>
        <w:jc w:val="both"/>
        <w:rPr>
          <w:szCs w:val="24"/>
        </w:rPr>
      </w:pPr>
      <w:r w:rsidRPr="00E97226">
        <w:rPr>
          <w:szCs w:val="24"/>
        </w:rPr>
        <w:t>6.5.</w:t>
      </w:r>
      <w:r w:rsidRPr="00E97226">
        <w:rPr>
          <w:b/>
          <w:szCs w:val="24"/>
        </w:rPr>
        <w:t xml:space="preserve"> </w:t>
      </w:r>
      <w:r w:rsidRPr="00E97226">
        <w:rPr>
          <w:szCs w:val="24"/>
        </w:rPr>
        <w:t xml:space="preserve">Indicação nome completo do representante legal da empresa com a devida qualificação, (nacionalidade, estado civil, profissão, n.º do CPF, n.º da cédula de identidade, endereço residencial) </w:t>
      </w:r>
      <w:r>
        <w:rPr>
          <w:szCs w:val="24"/>
        </w:rPr>
        <w:t xml:space="preserve">e-mail </w:t>
      </w:r>
      <w:r w:rsidRPr="00E97226">
        <w:rPr>
          <w:szCs w:val="24"/>
        </w:rPr>
        <w:t>e telefone.</w:t>
      </w:r>
    </w:p>
    <w:p w:rsidR="00C325C2" w:rsidRPr="00E97226" w:rsidRDefault="00C325C2" w:rsidP="00C325C2">
      <w:pPr>
        <w:pStyle w:val="Corpodetexto3"/>
        <w:widowControl/>
        <w:rPr>
          <w:rFonts w:ascii="Times New Roman" w:hAnsi="Times New Roman"/>
          <w:sz w:val="24"/>
          <w:szCs w:val="24"/>
        </w:rPr>
      </w:pPr>
    </w:p>
    <w:p w:rsidR="00C325C2"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 xml:space="preserve">6.6. Poderá ser admitido pelo(a) Pregoeiro(a) erro de natureza formal, desde que não comprometa o interesse público e da administração. </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b/>
          <w:bCs/>
          <w:snapToGrid w:val="0"/>
          <w:sz w:val="24"/>
          <w:szCs w:val="24"/>
        </w:rPr>
      </w:pPr>
    </w:p>
    <w:p w:rsidR="00C325C2" w:rsidRPr="00E97226" w:rsidRDefault="00C325C2" w:rsidP="00C325C2">
      <w:pPr>
        <w:pStyle w:val="Corpodetexto3"/>
        <w:widowControl/>
        <w:pBdr>
          <w:top w:val="single" w:sz="4" w:space="1" w:color="auto"/>
          <w:left w:val="single" w:sz="4" w:space="4" w:color="auto"/>
          <w:bottom w:val="single" w:sz="4" w:space="1" w:color="auto"/>
          <w:right w:val="single" w:sz="4" w:space="4" w:color="auto"/>
        </w:pBdr>
        <w:rPr>
          <w:rFonts w:ascii="Times New Roman" w:hAnsi="Times New Roman"/>
          <w:b/>
          <w:bCs/>
          <w:snapToGrid w:val="0"/>
          <w:sz w:val="24"/>
          <w:szCs w:val="24"/>
        </w:rPr>
      </w:pPr>
      <w:r w:rsidRPr="00E97226">
        <w:rPr>
          <w:rFonts w:ascii="Times New Roman" w:hAnsi="Times New Roman"/>
          <w:b/>
          <w:bCs/>
          <w:snapToGrid w:val="0"/>
          <w:sz w:val="24"/>
          <w:szCs w:val="24"/>
        </w:rPr>
        <w:t>7 - DO INÍCIO DA SESSÃO</w:t>
      </w:r>
    </w:p>
    <w:p w:rsidR="00C325C2" w:rsidRPr="00E97226" w:rsidRDefault="00C325C2" w:rsidP="00C325C2">
      <w:pPr>
        <w:pStyle w:val="Corpodetexto"/>
        <w:widowControl/>
        <w:rPr>
          <w:rFonts w:ascii="Times New Roman" w:hAnsi="Times New Roman"/>
          <w:b/>
          <w:snapToGrid w:val="0"/>
          <w:szCs w:val="24"/>
        </w:rPr>
      </w:pPr>
    </w:p>
    <w:p w:rsidR="00C325C2" w:rsidRDefault="00C325C2" w:rsidP="00C325C2">
      <w:pPr>
        <w:pStyle w:val="Corpodetexto"/>
        <w:widowControl/>
        <w:rPr>
          <w:rFonts w:ascii="Times New Roman" w:hAnsi="Times New Roman"/>
          <w:szCs w:val="24"/>
        </w:rPr>
      </w:pPr>
      <w:r w:rsidRPr="00E97226">
        <w:rPr>
          <w:rFonts w:ascii="Times New Roman" w:hAnsi="Times New Roman"/>
          <w:szCs w:val="24"/>
        </w:rPr>
        <w:t>7.1. O(A) Pregoeiro(a), via sistema eletrônico, dará início à sessão eletrônica, na data e horário previstos na condição 1 deste edital, com a divulgação da proposta de menor preço unitário, mas não do seu proponente.</w:t>
      </w:r>
    </w:p>
    <w:p w:rsidR="00C325C2" w:rsidRPr="00E97226" w:rsidRDefault="00C325C2" w:rsidP="00C325C2">
      <w:pPr>
        <w:pStyle w:val="Corpodetexto"/>
        <w:widowControl/>
        <w:rPr>
          <w:rFonts w:ascii="Times New Roman" w:hAnsi="Times New Roman"/>
          <w:szCs w:val="24"/>
        </w:rPr>
      </w:pPr>
    </w:p>
    <w:p w:rsidR="00C325C2" w:rsidRPr="00E97226" w:rsidRDefault="00C325C2" w:rsidP="00C325C2">
      <w:pPr>
        <w:jc w:val="both"/>
        <w:rPr>
          <w:b/>
        </w:rPr>
      </w:pPr>
    </w:p>
    <w:p w:rsidR="00C325C2" w:rsidRPr="00E97226" w:rsidRDefault="00C325C2" w:rsidP="00C325C2">
      <w:pPr>
        <w:pBdr>
          <w:top w:val="single" w:sz="4" w:space="1" w:color="auto"/>
          <w:left w:val="single" w:sz="4" w:space="4" w:color="auto"/>
          <w:bottom w:val="single" w:sz="4" w:space="1" w:color="auto"/>
          <w:right w:val="single" w:sz="4" w:space="4" w:color="auto"/>
        </w:pBdr>
        <w:jc w:val="both"/>
        <w:rPr>
          <w:b/>
        </w:rPr>
      </w:pPr>
      <w:r w:rsidRPr="00E97226">
        <w:rPr>
          <w:b/>
        </w:rPr>
        <w:t>8 – DA FORMULAÇÃO DE LANCES E PROCEDIMENTO</w:t>
      </w:r>
    </w:p>
    <w:p w:rsidR="00C325C2" w:rsidRPr="00E97226" w:rsidRDefault="00C325C2" w:rsidP="00C325C2">
      <w:pPr>
        <w:jc w:val="both"/>
      </w:pPr>
    </w:p>
    <w:p w:rsidR="00C325C2" w:rsidRPr="00E97226" w:rsidRDefault="00C325C2" w:rsidP="00C325C2">
      <w:pPr>
        <w:jc w:val="both"/>
      </w:pPr>
      <w:r w:rsidRPr="00E97226">
        <w:t>8.1. Iniciada a sessão eletrônica, a licitante poderá encaminhar lances, exclusivamente por meio do sistema eletrônico, sendo imediatamente informada do seu recebimento e respectivos valores.</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8.2. A licitante poderá oferecer lances sucessivos de preço unitário</w:t>
      </w:r>
      <w:r w:rsidRPr="00E97226">
        <w:rPr>
          <w:rFonts w:ascii="Times New Roman" w:hAnsi="Times New Roman"/>
          <w:bCs/>
          <w:sz w:val="24"/>
          <w:szCs w:val="24"/>
        </w:rPr>
        <w:t>,</w:t>
      </w:r>
      <w:r w:rsidRPr="00E97226">
        <w:rPr>
          <w:rFonts w:ascii="Times New Roman" w:hAnsi="Times New Roman"/>
          <w:b/>
          <w:sz w:val="24"/>
          <w:szCs w:val="24"/>
        </w:rPr>
        <w:t xml:space="preserve"> </w:t>
      </w:r>
      <w:r w:rsidRPr="00E97226">
        <w:rPr>
          <w:rFonts w:ascii="Times New Roman" w:hAnsi="Times New Roman"/>
          <w:sz w:val="24"/>
          <w:szCs w:val="24"/>
        </w:rPr>
        <w:t>observando o horário fixado e as regras de aceitação dos mesmos.</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8.3. Somente será aceito lance cujo valor for inferior ao último que tenha sido anteriormente registrado no sistema.</w:t>
      </w:r>
    </w:p>
    <w:p w:rsidR="00C325C2" w:rsidRPr="00E97226" w:rsidRDefault="00C325C2" w:rsidP="00C325C2">
      <w:pPr>
        <w:ind w:firstLine="850"/>
        <w:jc w:val="both"/>
      </w:pPr>
    </w:p>
    <w:p w:rsidR="00C325C2" w:rsidRPr="00E97226" w:rsidRDefault="00C325C2" w:rsidP="00C325C2">
      <w:pPr>
        <w:pStyle w:val="Corpodetexto3"/>
        <w:widowControl/>
        <w:rPr>
          <w:rFonts w:ascii="Times New Roman" w:hAnsi="Times New Roman"/>
          <w:sz w:val="24"/>
          <w:szCs w:val="24"/>
          <w:shd w:val="clear" w:color="FFFFFF" w:fill="FFFFFF"/>
        </w:rPr>
      </w:pPr>
      <w:r w:rsidRPr="00E97226">
        <w:rPr>
          <w:rFonts w:ascii="Times New Roman" w:hAnsi="Times New Roman"/>
          <w:sz w:val="24"/>
          <w:szCs w:val="24"/>
          <w:shd w:val="clear" w:color="FFFFFF" w:fill="FFFFFF"/>
        </w:rPr>
        <w:t>8.4. Não serão aceitos dois ou mais lances de mesmo valor, prevalecendo aquele que foi recebido e registrado em primeiro lugar pelo sistema eletrônico.</w:t>
      </w:r>
    </w:p>
    <w:p w:rsidR="00C325C2" w:rsidRPr="00E97226" w:rsidRDefault="00C325C2" w:rsidP="00C325C2">
      <w:pPr>
        <w:ind w:firstLine="850"/>
        <w:jc w:val="both"/>
        <w:rPr>
          <w:shd w:val="clear" w:color="FFFFFF" w:fill="FFFFFF"/>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8.5. Durante a sessão eletrônica, a licitante será informada, em tempo real, do valor do menor lance registrado, vedada a identificação do seu detentor.</w:t>
      </w:r>
    </w:p>
    <w:p w:rsidR="00C325C2" w:rsidRPr="00E97226" w:rsidRDefault="00C325C2" w:rsidP="00C325C2">
      <w:pPr>
        <w:ind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8.6. No caso de desconexão com o pregoeiro, no decorrer da sessão eletrônica, o sistema eletrônico poderá permanecer acessível ao licitante para a recepção dos lances, retomando o Pregoeiro, quando possível, sua atuação no certame, sem prejuízo dos atos realizados.</w:t>
      </w:r>
    </w:p>
    <w:p w:rsidR="00C325C2" w:rsidRPr="00E97226" w:rsidRDefault="00C325C2" w:rsidP="00C325C2">
      <w:pPr>
        <w:ind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8.6.1. Quando a desconexão persistir por tempo superior a 10 (dez) minutos, a sessão eletrônica será suspensa e terá reinício somente após comunicação expressa ao(s) licitante(s).</w:t>
      </w:r>
    </w:p>
    <w:p w:rsidR="00C325C2" w:rsidRPr="00E97226" w:rsidRDefault="00C325C2" w:rsidP="00C325C2">
      <w:pPr>
        <w:ind w:left="284"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8.7. Após o fechamento da etapa de lances, o(a) Pregoeiro(a) poderá encaminhar, pelo sistema eletrônico, contrapropostas diretamente à licitante que tenha apresentado o lance de menor valor,  para que seja obtido preço melhor, bem como decidir sobre a sua aceitação.</w:t>
      </w:r>
    </w:p>
    <w:p w:rsidR="00682E8B" w:rsidRDefault="00682E8B" w:rsidP="00C325C2">
      <w:pPr>
        <w:jc w:val="both"/>
      </w:pPr>
    </w:p>
    <w:p w:rsidR="00C325C2" w:rsidRPr="00E97226" w:rsidRDefault="00C325C2" w:rsidP="00C325C2">
      <w:pPr>
        <w:jc w:val="both"/>
      </w:pPr>
      <w:r w:rsidRPr="00E97226">
        <w:lastRenderedPageBreak/>
        <w:t xml:space="preserve">8.8. A classificação obedecerá à </w:t>
      </w:r>
      <w:r w:rsidRPr="00E97226">
        <w:rPr>
          <w:b/>
          <w:bCs/>
        </w:rPr>
        <w:t>ordem crescente dos preços unitários apresentados</w:t>
      </w:r>
      <w:r w:rsidRPr="00E97226">
        <w:t xml:space="preserve">, em relação a cada item licitado. A licitante poderá ofertar proposta de preços em relação a um, a alguns, ou a todos os itens licitados. </w:t>
      </w:r>
    </w:p>
    <w:p w:rsidR="00C325C2" w:rsidRPr="00E97226" w:rsidRDefault="00C325C2" w:rsidP="00C325C2">
      <w:pPr>
        <w:jc w:val="both"/>
      </w:pPr>
    </w:p>
    <w:p w:rsidR="00C325C2" w:rsidRPr="00E97226" w:rsidRDefault="00C325C2" w:rsidP="00C325C2">
      <w:pPr>
        <w:jc w:val="both"/>
      </w:pPr>
      <w:r w:rsidRPr="00E97226">
        <w:t>8.9. Após comunicado de encerramento da sessão, a licitante detentora da melhor oferta, em relação a cada item, deverá comprovar sua habilitação, conforme documentação e forma exigida na condição 9 deste edital.</w:t>
      </w:r>
    </w:p>
    <w:p w:rsidR="00C325C2" w:rsidRPr="00E97226" w:rsidRDefault="00C325C2" w:rsidP="00C325C2">
      <w:pPr>
        <w:pStyle w:val="Recuodecorpodetexto3"/>
        <w:tabs>
          <w:tab w:val="left" w:pos="720"/>
        </w:tabs>
        <w:ind w:firstLine="0"/>
        <w:rPr>
          <w:rFonts w:ascii="Times New Roman" w:hAnsi="Times New Roman"/>
          <w:bCs/>
          <w:sz w:val="24"/>
          <w:szCs w:val="24"/>
        </w:rPr>
      </w:pPr>
    </w:p>
    <w:p w:rsidR="00C325C2" w:rsidRPr="00E97226" w:rsidRDefault="00C325C2" w:rsidP="00C325C2">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8.10. Em caso de inabilitação ou desclassificação de proposta impressa, a administração poderá convocar os outros licitantes na ordem de classificação, conforme disposto no art. 13 do Decreto 1.674/2010.</w:t>
      </w:r>
    </w:p>
    <w:p w:rsidR="00C325C2" w:rsidRPr="00E97226" w:rsidRDefault="00C325C2" w:rsidP="00C325C2">
      <w:pPr>
        <w:pStyle w:val="Recuodecorpodetexto3"/>
        <w:tabs>
          <w:tab w:val="left" w:pos="720"/>
        </w:tabs>
        <w:ind w:firstLine="0"/>
        <w:rPr>
          <w:rFonts w:ascii="Times New Roman" w:hAnsi="Times New Roman"/>
          <w:bCs/>
          <w:sz w:val="24"/>
          <w:szCs w:val="24"/>
        </w:rPr>
      </w:pPr>
    </w:p>
    <w:p w:rsidR="00C325C2" w:rsidRPr="00E97226" w:rsidRDefault="00C325C2" w:rsidP="00C325C2">
      <w:pPr>
        <w:pStyle w:val="Recuodecorpodetexto3"/>
        <w:tabs>
          <w:tab w:val="left" w:pos="720"/>
        </w:tabs>
        <w:ind w:firstLine="0"/>
        <w:rPr>
          <w:rFonts w:ascii="Times New Roman" w:hAnsi="Times New Roman"/>
          <w:bCs/>
          <w:sz w:val="24"/>
          <w:szCs w:val="24"/>
        </w:rPr>
      </w:pPr>
      <w:r w:rsidRPr="00E97226">
        <w:rPr>
          <w:rFonts w:ascii="Times New Roman" w:hAnsi="Times New Roman"/>
          <w:bCs/>
          <w:sz w:val="24"/>
          <w:szCs w:val="24"/>
        </w:rPr>
        <w:t xml:space="preserve">8.11. Será considerável aceitável a proposta que contemple preços compatíveis com os praticados no mercado.  </w:t>
      </w:r>
    </w:p>
    <w:p w:rsidR="00C325C2" w:rsidRPr="00E97226" w:rsidRDefault="00C325C2" w:rsidP="00C325C2">
      <w:pPr>
        <w:pStyle w:val="Recuodecorpodetexto3"/>
        <w:tabs>
          <w:tab w:val="left" w:pos="720"/>
        </w:tabs>
        <w:ind w:firstLine="0"/>
        <w:rPr>
          <w:rFonts w:ascii="Times New Roman" w:hAnsi="Times New Roman"/>
          <w:bCs/>
          <w:sz w:val="24"/>
          <w:szCs w:val="24"/>
        </w:rPr>
      </w:pPr>
    </w:p>
    <w:p w:rsidR="00C325C2" w:rsidRPr="00E97226" w:rsidRDefault="00C325C2" w:rsidP="00C325C2">
      <w:pPr>
        <w:jc w:val="both"/>
        <w:rPr>
          <w:b/>
        </w:rPr>
      </w:pPr>
    </w:p>
    <w:p w:rsidR="00C325C2" w:rsidRPr="00E97226" w:rsidRDefault="00C325C2" w:rsidP="00C325C2">
      <w:pPr>
        <w:pBdr>
          <w:top w:val="single" w:sz="4" w:space="1" w:color="auto"/>
          <w:left w:val="single" w:sz="4" w:space="4" w:color="auto"/>
          <w:bottom w:val="single" w:sz="4" w:space="1" w:color="auto"/>
          <w:right w:val="single" w:sz="4" w:space="4" w:color="auto"/>
        </w:pBdr>
        <w:jc w:val="both"/>
        <w:rPr>
          <w:b/>
        </w:rPr>
      </w:pPr>
      <w:r w:rsidRPr="00E97226">
        <w:rPr>
          <w:b/>
        </w:rPr>
        <w:t>9 - DA HABILITAÇÃO</w:t>
      </w:r>
    </w:p>
    <w:p w:rsidR="00C325C2" w:rsidRPr="00E97226" w:rsidRDefault="00C325C2" w:rsidP="00C325C2">
      <w:pPr>
        <w:jc w:val="both"/>
        <w:rPr>
          <w:b/>
        </w:rPr>
      </w:pPr>
    </w:p>
    <w:p w:rsidR="00C325C2" w:rsidRPr="004C62EF" w:rsidRDefault="00C325C2" w:rsidP="00C325C2">
      <w:pPr>
        <w:pStyle w:val="Corpodetexto"/>
        <w:tabs>
          <w:tab w:val="left" w:pos="720"/>
        </w:tabs>
        <w:rPr>
          <w:rFonts w:ascii="Times New Roman" w:hAnsi="Times New Roman"/>
          <w:szCs w:val="24"/>
        </w:rPr>
      </w:pPr>
      <w:r w:rsidRPr="00E97226">
        <w:rPr>
          <w:rFonts w:ascii="Times New Roman" w:hAnsi="Times New Roman"/>
          <w:szCs w:val="24"/>
        </w:rPr>
        <w:t>9.1. Para sua habilitação, a(s) licitante(s) detentora(s) da melhor oferta deverá(</w:t>
      </w:r>
      <w:r>
        <w:rPr>
          <w:rFonts w:ascii="Times New Roman" w:hAnsi="Times New Roman"/>
          <w:szCs w:val="24"/>
        </w:rPr>
        <w:t>ã</w:t>
      </w:r>
      <w:r w:rsidRPr="00E97226">
        <w:rPr>
          <w:rFonts w:ascii="Times New Roman" w:hAnsi="Times New Roman"/>
          <w:szCs w:val="24"/>
        </w:rPr>
        <w:t>o) apresentar os seguintes documentos:</w:t>
      </w:r>
    </w:p>
    <w:p w:rsidR="00C325C2" w:rsidRPr="007E23E9" w:rsidRDefault="00C325C2" w:rsidP="00C325C2">
      <w:pPr>
        <w:pStyle w:val="Padro"/>
        <w:ind w:left="720" w:hanging="720"/>
        <w:jc w:val="both"/>
        <w:rPr>
          <w:szCs w:val="24"/>
        </w:rPr>
      </w:pPr>
      <w:r w:rsidRPr="007E23E9">
        <w:rPr>
          <w:b/>
          <w:szCs w:val="24"/>
        </w:rPr>
        <w:t>a)</w:t>
      </w:r>
      <w:r w:rsidRPr="007E23E9">
        <w:rPr>
          <w:szCs w:val="24"/>
        </w:rPr>
        <w:t xml:space="preserve"> Certificado de Regularidade do FGTS;</w:t>
      </w:r>
    </w:p>
    <w:p w:rsidR="00C325C2" w:rsidRPr="007E23E9" w:rsidRDefault="00C325C2" w:rsidP="00C325C2">
      <w:pPr>
        <w:pStyle w:val="Padro"/>
        <w:jc w:val="both"/>
        <w:rPr>
          <w:szCs w:val="24"/>
        </w:rPr>
      </w:pPr>
      <w:r w:rsidRPr="007E23E9">
        <w:rPr>
          <w:b/>
          <w:szCs w:val="24"/>
        </w:rPr>
        <w:t>b)</w:t>
      </w:r>
      <w:r w:rsidRPr="007E23E9">
        <w:rPr>
          <w:szCs w:val="24"/>
        </w:rPr>
        <w:t xml:space="preserve"> Prova de regularidade quanto aos tributos e encargos sociais administrados pela Secretaria da Receita Federal do Brasil - RFB e quanto à Dívida Ativa da União administrada pela Procuradoria Geral da Fazenda Nacional – PGFN (Certidão Conjunta Negativa);</w:t>
      </w:r>
    </w:p>
    <w:p w:rsidR="00C325C2" w:rsidRPr="007E23E9" w:rsidRDefault="00C325C2" w:rsidP="00C325C2">
      <w:pPr>
        <w:pStyle w:val="Padro"/>
        <w:jc w:val="both"/>
        <w:rPr>
          <w:szCs w:val="24"/>
        </w:rPr>
      </w:pPr>
      <w:r w:rsidRPr="007E23E9">
        <w:rPr>
          <w:b/>
          <w:bCs/>
          <w:szCs w:val="24"/>
        </w:rPr>
        <w:t>c)</w:t>
      </w:r>
      <w:r w:rsidRPr="007E23E9">
        <w:rPr>
          <w:szCs w:val="24"/>
        </w:rPr>
        <w:t xml:space="preserve"> Certidão Negativa Débito Municipal, do domicílio da empresa;</w:t>
      </w:r>
    </w:p>
    <w:p w:rsidR="00C325C2" w:rsidRPr="007E23E9" w:rsidRDefault="00C325C2" w:rsidP="00C325C2">
      <w:pPr>
        <w:pStyle w:val="Padro"/>
        <w:jc w:val="both"/>
        <w:rPr>
          <w:szCs w:val="24"/>
        </w:rPr>
      </w:pPr>
      <w:r w:rsidRPr="007E23E9">
        <w:rPr>
          <w:b/>
          <w:bCs/>
          <w:szCs w:val="24"/>
        </w:rPr>
        <w:t xml:space="preserve">d) </w:t>
      </w:r>
      <w:r w:rsidRPr="007E23E9">
        <w:rPr>
          <w:szCs w:val="24"/>
        </w:rPr>
        <w:t>Certidão Negativa da Receita Estadual;</w:t>
      </w:r>
    </w:p>
    <w:p w:rsidR="00C325C2" w:rsidRPr="007E23E9" w:rsidRDefault="00C325C2" w:rsidP="00C325C2">
      <w:pPr>
        <w:pStyle w:val="Padro"/>
        <w:jc w:val="both"/>
        <w:rPr>
          <w:szCs w:val="24"/>
        </w:rPr>
      </w:pPr>
      <w:r w:rsidRPr="007E23E9">
        <w:rPr>
          <w:b/>
          <w:bCs/>
          <w:szCs w:val="24"/>
        </w:rPr>
        <w:t>e)</w:t>
      </w:r>
      <w:r w:rsidRPr="007E23E9">
        <w:rPr>
          <w:szCs w:val="24"/>
        </w:rPr>
        <w:t xml:space="preserve"> Contrato Social e última alteração contratual, registrados na Junta Comercial do Estado sede da proponente;</w:t>
      </w:r>
    </w:p>
    <w:p w:rsidR="00C325C2" w:rsidRPr="007E23E9" w:rsidRDefault="00C325C2" w:rsidP="00C325C2">
      <w:pPr>
        <w:jc w:val="both"/>
      </w:pPr>
      <w:r w:rsidRPr="007E23E9">
        <w:rPr>
          <w:b/>
          <w:bCs/>
        </w:rPr>
        <w:t xml:space="preserve">f) </w:t>
      </w:r>
      <w:r w:rsidRPr="007E23E9">
        <w:t xml:space="preserve">Certidão Negativa de concordata e </w:t>
      </w:r>
      <w:r>
        <w:t>recuperação judicial</w:t>
      </w:r>
      <w:r w:rsidRPr="007E23E9">
        <w:t xml:space="preserve"> do Cartório Distribuidor da Comarca sede da proponente, emitida a menos de 60 (sessenta) dias da data de abertura das Propostas a este edital;</w:t>
      </w:r>
    </w:p>
    <w:p w:rsidR="00C325C2" w:rsidRPr="007E23E9" w:rsidRDefault="00C325C2" w:rsidP="00C325C2">
      <w:pPr>
        <w:jc w:val="both"/>
        <w:rPr>
          <w:color w:val="000000"/>
        </w:rPr>
      </w:pPr>
      <w:r w:rsidRPr="007E23E9">
        <w:rPr>
          <w:b/>
        </w:rPr>
        <w:t xml:space="preserve">g) </w:t>
      </w:r>
      <w:r w:rsidRPr="007E23E9">
        <w:rPr>
          <w:color w:val="000000"/>
        </w:rPr>
        <w:t>Certidão Negativa de Débitos Trabalhistas – CNDT, emitida pela Justiça do Trabalho;</w:t>
      </w:r>
    </w:p>
    <w:p w:rsidR="00C325C2" w:rsidRPr="005F1751" w:rsidRDefault="00C325C2" w:rsidP="00C325C2">
      <w:pPr>
        <w:jc w:val="both"/>
      </w:pPr>
      <w:r w:rsidRPr="007E23E9">
        <w:rPr>
          <w:b/>
          <w:color w:val="000000"/>
        </w:rPr>
        <w:t xml:space="preserve">h) </w:t>
      </w:r>
      <w:r w:rsidRPr="007E23E9">
        <w:rPr>
          <w:color w:val="000000"/>
        </w:rPr>
        <w:t>Declaração do Contador que comprove o enquadramento como</w:t>
      </w:r>
      <w:r>
        <w:rPr>
          <w:color w:val="000000"/>
        </w:rPr>
        <w:t xml:space="preserve"> Microempresa, Empresa de Pequeno Porte e/ou Micro Empr</w:t>
      </w:r>
      <w:r w:rsidR="002833F6">
        <w:rPr>
          <w:color w:val="000000"/>
        </w:rPr>
        <w:t>e</w:t>
      </w:r>
      <w:r>
        <w:rPr>
          <w:color w:val="000000"/>
        </w:rPr>
        <w:t>endedor Individual.</w:t>
      </w:r>
    </w:p>
    <w:p w:rsidR="00C325C2" w:rsidRPr="00E97226" w:rsidRDefault="00C325C2" w:rsidP="00C325C2">
      <w:pPr>
        <w:jc w:val="both"/>
      </w:pPr>
    </w:p>
    <w:p w:rsidR="00C325C2" w:rsidRPr="00E97226" w:rsidRDefault="00C325C2" w:rsidP="00C325C2">
      <w:pPr>
        <w:jc w:val="both"/>
      </w:pPr>
      <w:r w:rsidRPr="00E97226">
        <w:t xml:space="preserve">9.2. </w:t>
      </w:r>
      <w:r w:rsidRPr="00E97226">
        <w:rPr>
          <w:b/>
        </w:rPr>
        <w:t xml:space="preserve">No prazo de até 03 (três) dias após o encerramento da sessão, os originais ou cópias autenticadas dos documentos de habilitação, bem como da proposta de preços, deverão ser entregues no Setor de Licitações da Prefeitura Municipal de Teutônia, localizada na Avenida 01 Oeste, nº 878, </w:t>
      </w:r>
      <w:r>
        <w:rPr>
          <w:b/>
        </w:rPr>
        <w:t xml:space="preserve">sala 26, </w:t>
      </w:r>
      <w:r w:rsidRPr="00E97226">
        <w:rPr>
          <w:b/>
        </w:rPr>
        <w:t>Bairro Centro Administrativo – Teutônia - RS, CEP 95.890-000.</w:t>
      </w:r>
    </w:p>
    <w:p w:rsidR="00C325C2" w:rsidRPr="00E97226" w:rsidRDefault="00C325C2" w:rsidP="00C325C2">
      <w:pPr>
        <w:jc w:val="both"/>
      </w:pPr>
    </w:p>
    <w:p w:rsidR="00C325C2" w:rsidRPr="00E97226" w:rsidRDefault="00C325C2" w:rsidP="00C325C2">
      <w:pPr>
        <w:jc w:val="both"/>
      </w:pPr>
      <w:r w:rsidRPr="00E97226">
        <w:t xml:space="preserve">9.2.1. O prazo começará a contar do primeiro dia útil após o encerramento da sessão e, se o vencimento cair em sábado, domingo ou feriado, considerar-se-á prorrogado até o primeiro dia útil seguinte. </w:t>
      </w:r>
    </w:p>
    <w:p w:rsidR="00C325C2" w:rsidRPr="00E97226" w:rsidRDefault="00C325C2" w:rsidP="00C325C2">
      <w:pPr>
        <w:jc w:val="both"/>
      </w:pPr>
    </w:p>
    <w:p w:rsidR="00682E8B" w:rsidRDefault="00C325C2" w:rsidP="00C325C2">
      <w:pPr>
        <w:jc w:val="both"/>
      </w:pPr>
      <w:r w:rsidRPr="00E97226">
        <w:t>9.2.2. Não serão aceitos “protocolos de entrega” ou “solicitação de documento”, em substituição aos documentos requeridos no presente Edital.</w:t>
      </w:r>
    </w:p>
    <w:p w:rsidR="00C325C2" w:rsidRPr="00E97226" w:rsidRDefault="00C325C2" w:rsidP="00C325C2">
      <w:pPr>
        <w:jc w:val="both"/>
      </w:pPr>
      <w:r w:rsidRPr="00E97226">
        <w:lastRenderedPageBreak/>
        <w:t>9.3. A empresa licitante que convocada na forma prevista pelo item 9.2 deixar de entregar a documentação, entregar documentação falsa ou não mantiver sua proposta ficará passível da aplicação de multa pecuniária de até 10% sobre o valor total de sua proposta, assim como a decretação da suspensão temporária do direito de participar de licitações deflagradas pelo Município de Teutônia, bem como o impedimento de contratar com o mesmo, pelo período de até 02 anos.</w:t>
      </w:r>
    </w:p>
    <w:p w:rsidR="00C325C2" w:rsidRPr="00E97226" w:rsidRDefault="00C325C2" w:rsidP="00C325C2">
      <w:pPr>
        <w:jc w:val="both"/>
      </w:pPr>
    </w:p>
    <w:p w:rsidR="00C325C2" w:rsidRDefault="00C325C2" w:rsidP="00C325C2">
      <w:pPr>
        <w:jc w:val="both"/>
      </w:pPr>
      <w:r w:rsidRPr="00E97226">
        <w:t>9.4. A comprovação pela licitante do preenchimento dos requisitos de habilitação ora exigidos deverá operar-se em relação à data de realização da sessão eletrônica prevista no item 1.1, salvo as exceções previstas pel</w:t>
      </w:r>
      <w:r>
        <w:t xml:space="preserve">a Lei Complementar nº 123/2006 </w:t>
      </w:r>
      <w:r w:rsidRPr="000A28EF">
        <w:rPr>
          <w:bCs/>
        </w:rPr>
        <w:t>(e Alterações da Lei Complementar Federal nº 147/14)</w:t>
      </w:r>
      <w:r>
        <w:rPr>
          <w:snapToGrid w:val="0"/>
        </w:rPr>
        <w:t>.</w:t>
      </w:r>
    </w:p>
    <w:p w:rsidR="00C325C2" w:rsidRDefault="00C325C2" w:rsidP="00C325C2">
      <w:pPr>
        <w:jc w:val="both"/>
        <w:rPr>
          <w:b/>
        </w:rPr>
      </w:pPr>
    </w:p>
    <w:p w:rsidR="00C325C2" w:rsidRPr="00E97226" w:rsidRDefault="00C325C2" w:rsidP="00C325C2">
      <w:pPr>
        <w:jc w:val="both"/>
        <w:rPr>
          <w:b/>
        </w:rPr>
      </w:pPr>
    </w:p>
    <w:p w:rsidR="00C325C2" w:rsidRPr="00E97226" w:rsidRDefault="00C325C2" w:rsidP="00C325C2">
      <w:pPr>
        <w:pBdr>
          <w:top w:val="single" w:sz="4" w:space="1" w:color="auto"/>
          <w:left w:val="single" w:sz="4" w:space="4" w:color="auto"/>
          <w:bottom w:val="single" w:sz="4" w:space="1" w:color="auto"/>
          <w:right w:val="single" w:sz="4" w:space="4" w:color="auto"/>
        </w:pBdr>
        <w:jc w:val="both"/>
        <w:rPr>
          <w:b/>
        </w:rPr>
      </w:pPr>
      <w:r w:rsidRPr="00E97226">
        <w:rPr>
          <w:b/>
        </w:rPr>
        <w:t>10 - DO JULGAMENTO</w:t>
      </w:r>
    </w:p>
    <w:p w:rsidR="00C325C2" w:rsidRPr="00E97226" w:rsidRDefault="00C325C2" w:rsidP="00C325C2">
      <w:pPr>
        <w:ind w:left="284"/>
        <w:jc w:val="both"/>
      </w:pPr>
    </w:p>
    <w:p w:rsidR="00C325C2" w:rsidRPr="00E97226" w:rsidRDefault="00C325C2" w:rsidP="00C325C2">
      <w:pPr>
        <w:jc w:val="both"/>
      </w:pPr>
      <w:r w:rsidRPr="00E97226">
        <w:t>10.1. Após análise da proposta e da documentação, o(a) Pregoeiro(a) anunciará o(s) licitante(s) vencedor(es).</w:t>
      </w:r>
    </w:p>
    <w:p w:rsidR="00C325C2" w:rsidRPr="00E97226" w:rsidRDefault="00C325C2" w:rsidP="00C325C2">
      <w:pPr>
        <w:pStyle w:val="Corpodetexto3"/>
        <w:widowControl/>
        <w:rPr>
          <w:rFonts w:ascii="Times New Roman" w:hAnsi="Times New Roman"/>
          <w:sz w:val="24"/>
          <w:szCs w:val="24"/>
        </w:rPr>
      </w:pPr>
    </w:p>
    <w:p w:rsidR="00C325C2"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10.2. Na hipótese da proposta ou do lance de menor valor não ser aceito ou se a licitante vencedora não atender às exigências habilitatórias, o(a) Pregoeiro(a) examinará, na ordem de classificação, a proposta ou lance subseq</w:t>
      </w:r>
      <w:r w:rsidR="003D2AA1">
        <w:rPr>
          <w:rFonts w:ascii="Times New Roman" w:hAnsi="Times New Roman"/>
          <w:sz w:val="24"/>
          <w:szCs w:val="24"/>
        </w:rPr>
        <w:t>u</w:t>
      </w:r>
      <w:r w:rsidRPr="00E97226">
        <w:rPr>
          <w:rFonts w:ascii="Times New Roman" w:hAnsi="Times New Roman"/>
          <w:sz w:val="24"/>
          <w:szCs w:val="24"/>
        </w:rPr>
        <w:t>ente, verificando a sua aceitabilidade e procedendo a sua habilitação, e assim sucessivamente, até a apuração de uma proposta ou lance que atenda ao edital.</w:t>
      </w:r>
    </w:p>
    <w:p w:rsidR="00C325C2" w:rsidRPr="00E97226" w:rsidRDefault="00C325C2" w:rsidP="00C325C2">
      <w:pPr>
        <w:jc w:val="both"/>
        <w:rPr>
          <w:b/>
        </w:rPr>
      </w:pPr>
    </w:p>
    <w:p w:rsidR="00C325C2" w:rsidRPr="00E97226" w:rsidRDefault="00C325C2" w:rsidP="00C325C2">
      <w:pPr>
        <w:pBdr>
          <w:top w:val="single" w:sz="4" w:space="1" w:color="auto"/>
          <w:left w:val="single" w:sz="4" w:space="4" w:color="auto"/>
          <w:bottom w:val="single" w:sz="4" w:space="1" w:color="auto"/>
          <w:right w:val="single" w:sz="4" w:space="4" w:color="auto"/>
        </w:pBdr>
        <w:jc w:val="both"/>
        <w:rPr>
          <w:b/>
        </w:rPr>
      </w:pPr>
      <w:r w:rsidRPr="00E97226">
        <w:rPr>
          <w:b/>
        </w:rPr>
        <w:t>11 - DO RECURSO ADMINISTRATIVO</w:t>
      </w:r>
    </w:p>
    <w:p w:rsidR="00C325C2" w:rsidRPr="00E97226" w:rsidRDefault="00C325C2" w:rsidP="00C325C2">
      <w:pPr>
        <w:jc w:val="both"/>
        <w:rPr>
          <w:b/>
        </w:rPr>
      </w:pPr>
    </w:p>
    <w:p w:rsidR="00C325C2" w:rsidRPr="00E97226" w:rsidRDefault="00C325C2" w:rsidP="00C325C2">
      <w:pPr>
        <w:jc w:val="both"/>
        <w:rPr>
          <w:b/>
          <w:bCs/>
        </w:rPr>
      </w:pPr>
      <w:r w:rsidRPr="00E97226">
        <w:t xml:space="preserve">11.1. Caberá recurso nos casos previstos na Lei nº 10.520/02, devendo a licitante </w:t>
      </w:r>
      <w:r w:rsidRPr="00E97226">
        <w:rPr>
          <w:bCs/>
        </w:rPr>
        <w:t>manifestar motivadamente</w:t>
      </w:r>
      <w:r w:rsidRPr="00E97226">
        <w:t xml:space="preserve"> sua intenção de interpor recurso, através de formulário próprio do sistema eletrônico, explicitando sucintamente suas razões, após o término da sessão de lances, sob pena de decadência do direito de recorrer.</w:t>
      </w:r>
    </w:p>
    <w:p w:rsidR="00C325C2" w:rsidRPr="00E97226" w:rsidRDefault="00C325C2" w:rsidP="00C325C2">
      <w:pPr>
        <w:ind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 xml:space="preserve">11.1.1. A intenção motivada de recorrer é aquela que identifica, objetivamente, os fatos e o direito que a licitante pretende que sejam revistos pelo(a) Pregoeiro(a). </w:t>
      </w:r>
    </w:p>
    <w:p w:rsidR="00C325C2" w:rsidRPr="00E97226" w:rsidRDefault="00C325C2" w:rsidP="00C325C2">
      <w:pPr>
        <w:ind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11.2. A licitante que manifestar a intenção de recurso, caso esse tenha sido aceito pelo(a) Pregoeiro(a), disporá do prazo de 03 (três) dias corridos a partir da data da declaração do vencedor, para apresentação das razões do recurso, por meio de formulário específico do sistema, que será disponibilizado a todos os participantes, ficando as demais desde logo intimadas para apresentar as contra-razões em prazo igual, contado do término do prazo do recorrente.</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11.2.1. O prazo começará a contar do primeiro dia útil após a declaração do vencedor e, se o vencimento cair em sábado, domingo ou feriado, considerar-se-á prorrogado até o primeiro dia útil seguinte.</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11.3. A falta de manifestação imediata e motivada da licitante, após a sessão pública, importará decadência do direito de recurso, encaminhando-se o procedimento para homologação e adjudicação de seu objeto.</w:t>
      </w: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lastRenderedPageBreak/>
        <w:t>11.4. O recurso contra decisão do(a) Pregoeiro(a) não terá efeito suspensivo.</w:t>
      </w:r>
    </w:p>
    <w:p w:rsidR="00C325C2" w:rsidRPr="00E97226" w:rsidRDefault="00C325C2" w:rsidP="00C325C2">
      <w:pPr>
        <w:ind w:left="284"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11.5. O acolhimento do recurso importará na invalidação apenas dos atos insuscetíveis de aproveitamento.</w:t>
      </w:r>
    </w:p>
    <w:p w:rsidR="00C325C2" w:rsidRPr="00E97226" w:rsidRDefault="00C325C2" w:rsidP="00C325C2">
      <w:pPr>
        <w:ind w:left="284" w:firstLine="850"/>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11.6. Não serão conhecidos os recursos interpostos após os respectivos prazos legais, bem como os encaminhados por fax, correios ou entregues pessoalmente.</w:t>
      </w:r>
    </w:p>
    <w:p w:rsidR="00C325C2" w:rsidRPr="00E97226" w:rsidRDefault="00C325C2" w:rsidP="00C325C2">
      <w:pPr>
        <w:pStyle w:val="Corpodetexto3"/>
        <w:widowControl/>
        <w:rPr>
          <w:rFonts w:ascii="Times New Roman" w:hAnsi="Times New Roman"/>
          <w:sz w:val="24"/>
          <w:szCs w:val="24"/>
        </w:rPr>
      </w:pPr>
    </w:p>
    <w:p w:rsidR="00C325C2" w:rsidRDefault="00C325C2" w:rsidP="00C325C2">
      <w:pPr>
        <w:jc w:val="both"/>
      </w:pPr>
      <w:r w:rsidRPr="00E97226">
        <w:t>11.7. Se o(a) Pregoeiro(a) não reconsiderar a decisão recorrida, encaminhará o recurso ao Prefeito Municipal, autoridade competente para julgá-lo.</w:t>
      </w:r>
    </w:p>
    <w:p w:rsidR="00C325C2"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Bdr>
          <w:top w:val="single" w:sz="4" w:space="1" w:color="auto"/>
          <w:left w:val="single" w:sz="4" w:space="4" w:color="auto"/>
          <w:bottom w:val="single" w:sz="4" w:space="1" w:color="auto"/>
          <w:right w:val="single" w:sz="4" w:space="4" w:color="auto"/>
        </w:pBdr>
        <w:jc w:val="both"/>
        <w:rPr>
          <w:b/>
        </w:rPr>
      </w:pPr>
      <w:r w:rsidRPr="00E97226">
        <w:rPr>
          <w:b/>
        </w:rPr>
        <w:t>12 - DA ADJUDICAÇÃO E HOMOLOGAÇÃO</w:t>
      </w:r>
    </w:p>
    <w:p w:rsidR="00C325C2" w:rsidRPr="00E97226" w:rsidRDefault="00C325C2" w:rsidP="00C325C2">
      <w:pPr>
        <w:ind w:left="284"/>
        <w:jc w:val="both"/>
      </w:pPr>
    </w:p>
    <w:p w:rsidR="00C325C2" w:rsidRDefault="00C325C2" w:rsidP="00C325C2">
      <w:pPr>
        <w:jc w:val="both"/>
        <w:rPr>
          <w:color w:val="000000"/>
        </w:rPr>
      </w:pPr>
      <w:r w:rsidRPr="00E97226">
        <w:t xml:space="preserve">12.1. Decidido(s) o(s) recurso(s) e constatada a regularidade dos atos procedimentais, a autoridade competente homologará e adjudicará o objeto da licitação ao(s) vencedor(es), nos termos do </w:t>
      </w:r>
      <w:r w:rsidRPr="00E97226">
        <w:rPr>
          <w:color w:val="000000"/>
        </w:rPr>
        <w:t>art. nono e seguintes</w:t>
      </w:r>
      <w:r w:rsidRPr="00E97226">
        <w:rPr>
          <w:color w:val="FF0000"/>
        </w:rPr>
        <w:t xml:space="preserve"> </w:t>
      </w:r>
      <w:r w:rsidRPr="00E97226">
        <w:rPr>
          <w:color w:val="000000"/>
        </w:rPr>
        <w:t>do Decreto nº 1.674/2010.</w:t>
      </w:r>
    </w:p>
    <w:p w:rsidR="00C325C2" w:rsidRPr="00E97226" w:rsidRDefault="00C325C2" w:rsidP="00C325C2">
      <w:pPr>
        <w:jc w:val="both"/>
        <w:rPr>
          <w:color w:val="FF0000"/>
        </w:rPr>
      </w:pPr>
    </w:p>
    <w:p w:rsidR="00C325C2" w:rsidRPr="00E97226" w:rsidRDefault="00C325C2" w:rsidP="00C325C2">
      <w:pPr>
        <w:jc w:val="both"/>
        <w:rPr>
          <w:bCs/>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13 - DA HOMOLOGAÇÃO</w:t>
      </w:r>
    </w:p>
    <w:p w:rsidR="00C325C2" w:rsidRPr="00E97226" w:rsidRDefault="00C325C2" w:rsidP="00C325C2">
      <w:pPr>
        <w:pStyle w:val="Recuodecorpodetexto3"/>
        <w:tabs>
          <w:tab w:val="left" w:pos="720"/>
          <w:tab w:val="left" w:pos="1985"/>
        </w:tabs>
        <w:ind w:firstLine="0"/>
        <w:rPr>
          <w:rFonts w:ascii="Times New Roman" w:hAnsi="Times New Roman"/>
          <w:b/>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13.1. Após a homologação da presente licitação, a qual terá efeito de compromisso de fornecimento nas condições estabelecidas, a critério e necessidades da Administração, terá a validade pelo período de 12 (doze) meses. </w:t>
      </w:r>
    </w:p>
    <w:p w:rsidR="00C325C2" w:rsidRPr="00E97226" w:rsidRDefault="00C325C2" w:rsidP="00C325C2">
      <w:pPr>
        <w:pStyle w:val="Recuodecorpodetexto3"/>
        <w:tabs>
          <w:tab w:val="left" w:pos="720"/>
          <w:tab w:val="left" w:pos="1985"/>
        </w:tabs>
        <w:ind w:firstLine="0"/>
        <w:rPr>
          <w:rFonts w:ascii="Times New Roman" w:hAnsi="Times New Roman"/>
          <w:bCs/>
          <w:color w:val="FF0000"/>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13.2. Após a homologação, é facultado à Administração Municipal emitir Nota de Empenho em favor da(s) empresa(s) registrada(s), a qual, juntamente com este Edital e seus Anexos, terão força de contrato, pois a Administração opta por valer-se da prerrogativa estabelecida pelo art. 62, da Lei Federal nº 8.666/93, substituindo o instrumento de contrato pela respectiva Nota de Empenho.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13.3. A existência de preços registrados não obriga a Administração a firmar as contratações que deles poderão advir, facultando-se a realização de licitação específica para a aquisição pretendida, sendo assegurado à(s) empresa(s) beneficiária(s) do Registro a preferência de fornecimento em igualdade de condições.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13.4. O direito de preferência de que trata o subitem anterior poderá ser exercido pelo beneficiário do Registro, quando a Administração Municipal optar pela aquisição do objeto cujo preço está registrado, por outro meio legalmente permitido, que não o Contrato.</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13.5. Os itens e preços registrados, bem como os respectivos fornecedores, ficarão disponibilizados durante a vigência do Registro (12 meses).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13.6. Excepcionalmente, quando o quantitativo total estimado para o fornecimento não puder ser atendido pelo licitante vencedor, admitir-se-á a convocação de tantos licitantes quantos forem necessários para se atingir o quantitativo total, respeitando-se a ordem de classificação das empresas e desde que referidos licitantes aceitem praticar o mesmo preço da proposta vencedora.  </w:t>
      </w:r>
    </w:p>
    <w:p w:rsidR="00C325C2" w:rsidRPr="00E97226" w:rsidRDefault="00C325C2" w:rsidP="00C325C2">
      <w:pPr>
        <w:pStyle w:val="Recuodecorpodetexto3"/>
        <w:tabs>
          <w:tab w:val="left" w:pos="720"/>
          <w:tab w:val="left" w:pos="1985"/>
        </w:tabs>
        <w:ind w:firstLine="0"/>
        <w:rPr>
          <w:rFonts w:ascii="Times New Roman" w:hAnsi="Times New Roman"/>
          <w:bCs/>
          <w:color w:val="FF0000"/>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color w:val="FF0000"/>
          <w:sz w:val="24"/>
          <w:szCs w:val="24"/>
        </w:rPr>
      </w:pPr>
      <w:r w:rsidRPr="00E97226">
        <w:rPr>
          <w:rFonts w:ascii="Times New Roman" w:hAnsi="Times New Roman"/>
          <w:bCs/>
          <w:sz w:val="24"/>
          <w:szCs w:val="24"/>
        </w:rPr>
        <w:t xml:space="preserve">13.7. O Registro, durante sua vigência, poderá ser utilizado por qualquer órgão ou entidade da Administração Municipal de Teutônia e que não tenha participado deste certame licitatório, mediante prévia consulta </w:t>
      </w:r>
      <w:r>
        <w:rPr>
          <w:rFonts w:ascii="Times New Roman" w:hAnsi="Times New Roman"/>
          <w:bCs/>
          <w:sz w:val="24"/>
          <w:szCs w:val="24"/>
        </w:rPr>
        <w:t>à Administração Municipal</w:t>
      </w:r>
      <w:r w:rsidRPr="00E97226">
        <w:rPr>
          <w:rFonts w:ascii="Times New Roman" w:hAnsi="Times New Roman"/>
          <w:bCs/>
          <w:sz w:val="24"/>
          <w:szCs w:val="24"/>
        </w:rPr>
        <w:t>, desde que devidamente comprovada a vantagem.</w:t>
      </w:r>
      <w:r w:rsidRPr="00E97226">
        <w:rPr>
          <w:rFonts w:ascii="Times New Roman" w:hAnsi="Times New Roman"/>
          <w:bCs/>
          <w:color w:val="FF0000"/>
          <w:sz w:val="24"/>
          <w:szCs w:val="24"/>
        </w:rPr>
        <w:t xml:space="preserve">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13.7.1. Os Órgãos e Entidades que não participaram do presente Registro de Preços, quando desejarem fazer uso do mesmo, deverão manifestar seu interesse perante a </w:t>
      </w:r>
      <w:r>
        <w:rPr>
          <w:rFonts w:ascii="Times New Roman" w:hAnsi="Times New Roman"/>
          <w:bCs/>
          <w:sz w:val="24"/>
          <w:szCs w:val="24"/>
        </w:rPr>
        <w:t>Administração Municipal</w:t>
      </w:r>
      <w:r w:rsidRPr="00E97226">
        <w:rPr>
          <w:rFonts w:ascii="Times New Roman" w:hAnsi="Times New Roman"/>
          <w:bCs/>
          <w:sz w:val="24"/>
          <w:szCs w:val="24"/>
        </w:rPr>
        <w:t>, para que essa indique os possíveis fornecedores e respectivos preços a serem praticados, obedecida a ordem de classificação.</w:t>
      </w:r>
    </w:p>
    <w:p w:rsidR="00C325C2" w:rsidRPr="00E97226" w:rsidRDefault="00C325C2" w:rsidP="00C325C2">
      <w:pPr>
        <w:pStyle w:val="Recuodecorpodetexto3"/>
        <w:tabs>
          <w:tab w:val="left" w:pos="720"/>
          <w:tab w:val="left" w:pos="1985"/>
        </w:tabs>
        <w:ind w:firstLine="0"/>
        <w:rPr>
          <w:rFonts w:ascii="Times New Roman" w:hAnsi="Times New Roman"/>
          <w:bCs/>
          <w:color w:val="FF0000"/>
          <w:sz w:val="24"/>
          <w:szCs w:val="24"/>
        </w:rPr>
      </w:pPr>
      <w:r w:rsidRPr="00E97226">
        <w:rPr>
          <w:rFonts w:ascii="Times New Roman" w:hAnsi="Times New Roman"/>
          <w:bCs/>
          <w:color w:val="FF0000"/>
          <w:sz w:val="24"/>
          <w:szCs w:val="24"/>
        </w:rPr>
        <w:t xml:space="preserve">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13.7.2. Nos casos em que forem superadas as estimativas de consumo constantes no Registro, caberá ao fornecedor, observadas as demais condições nela estabelecidas, optar pela aceitação ou não do fornecimento, independentemente dos quantitativos do Edital, desde que este não prejudique as obrigações anteriormente assumidas.  </w:t>
      </w:r>
    </w:p>
    <w:p w:rsidR="00C325C2" w:rsidRPr="00E97226" w:rsidRDefault="00C325C2" w:rsidP="00C325C2">
      <w:pPr>
        <w:pStyle w:val="Recuodecorpodetexto3"/>
        <w:tabs>
          <w:tab w:val="left" w:pos="720"/>
          <w:tab w:val="left" w:pos="1985"/>
        </w:tabs>
        <w:ind w:firstLine="0"/>
        <w:rPr>
          <w:rFonts w:ascii="Times New Roman" w:hAnsi="Times New Roman"/>
          <w:bCs/>
          <w:color w:val="FF0000"/>
          <w:sz w:val="24"/>
          <w:szCs w:val="24"/>
        </w:rPr>
      </w:pPr>
    </w:p>
    <w:p w:rsidR="00C325C2"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13.7.3. As aquisições ou contratações adicionais a que se refere este subitem não poderão exceder, por órgão ou entidade, a 100% (cem por cento) dos quantitativos registrados no Edital.</w:t>
      </w:r>
    </w:p>
    <w:p w:rsidR="00C325C2" w:rsidRDefault="00C325C2" w:rsidP="00C325C2">
      <w:pPr>
        <w:pStyle w:val="Recuodecorpodetexto3"/>
        <w:tabs>
          <w:tab w:val="left" w:pos="720"/>
          <w:tab w:val="left" w:pos="1985"/>
        </w:tabs>
        <w:ind w:firstLine="0"/>
        <w:rPr>
          <w:bCs/>
        </w:rPr>
      </w:pPr>
    </w:p>
    <w:p w:rsidR="00C325C2" w:rsidRPr="00E97226" w:rsidRDefault="00C325C2" w:rsidP="00C325C2">
      <w:pPr>
        <w:pStyle w:val="Recuodecorpodetexto3"/>
        <w:tabs>
          <w:tab w:val="left" w:pos="720"/>
          <w:tab w:val="left" w:pos="1985"/>
        </w:tabs>
        <w:ind w:firstLine="0"/>
        <w:rPr>
          <w:bCs/>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14 – DO EQUILÍBRIO ECONÓMICO FINANCEIRO</w:t>
      </w:r>
    </w:p>
    <w:p w:rsidR="00C325C2" w:rsidRPr="00E97226" w:rsidRDefault="00C325C2" w:rsidP="00C325C2">
      <w:pPr>
        <w:pStyle w:val="Recuodecorpodetexto3"/>
        <w:tabs>
          <w:tab w:val="left" w:pos="720"/>
          <w:tab w:val="left" w:pos="1985"/>
        </w:tabs>
        <w:ind w:firstLine="0"/>
        <w:rPr>
          <w:rFonts w:ascii="Times New Roman" w:hAnsi="Times New Roman"/>
          <w:b/>
          <w:sz w:val="24"/>
          <w:szCs w:val="24"/>
        </w:rPr>
      </w:pPr>
    </w:p>
    <w:p w:rsidR="00C325C2" w:rsidRPr="00E97226" w:rsidRDefault="00C325C2" w:rsidP="00C325C2">
      <w:pPr>
        <w:jc w:val="both"/>
        <w:rPr>
          <w:bCs/>
          <w:color w:val="000000"/>
        </w:rPr>
      </w:pPr>
      <w:r w:rsidRPr="00E97226">
        <w:rPr>
          <w:bCs/>
          <w:color w:val="000000"/>
        </w:rPr>
        <w:t xml:space="preserve">14.1. A quantidade a ser adquirida poderá sofrer alterações, obedecidas as disposições contidas no art. 65, da Lei Federal nº 8.666/93.  </w:t>
      </w:r>
    </w:p>
    <w:p w:rsidR="00C325C2" w:rsidRPr="00E97226" w:rsidRDefault="00C325C2" w:rsidP="00C325C2">
      <w:pPr>
        <w:jc w:val="both"/>
        <w:rPr>
          <w:bCs/>
        </w:rPr>
      </w:pPr>
    </w:p>
    <w:p w:rsidR="00C325C2" w:rsidRPr="00E97226" w:rsidRDefault="00C325C2" w:rsidP="00C325C2">
      <w:pPr>
        <w:jc w:val="both"/>
        <w:rPr>
          <w:bCs/>
        </w:rPr>
      </w:pPr>
      <w:r w:rsidRPr="00E97226">
        <w:rPr>
          <w:bCs/>
        </w:rPr>
        <w:t xml:space="preserve">14.1.1. Os preços registrados poderão ser revistos em decorrência de eventual redução daqueles praticados no mercado, ou de fato que eleve o custo dos serviços ou bens registrados, cabendo </w:t>
      </w:r>
      <w:r>
        <w:rPr>
          <w:bCs/>
        </w:rPr>
        <w:t>as secretarias responsáveis</w:t>
      </w:r>
      <w:r w:rsidRPr="00E97226">
        <w:rPr>
          <w:bCs/>
        </w:rPr>
        <w:t xml:space="preserve"> promover as necessárias negociações junto aos fornecedores.  </w:t>
      </w:r>
    </w:p>
    <w:p w:rsidR="00C325C2" w:rsidRPr="00E97226" w:rsidRDefault="00C325C2" w:rsidP="00C325C2">
      <w:pPr>
        <w:jc w:val="both"/>
        <w:rPr>
          <w:bCs/>
        </w:rPr>
      </w:pPr>
    </w:p>
    <w:p w:rsidR="00C325C2" w:rsidRPr="00E97226" w:rsidRDefault="00C325C2" w:rsidP="00C325C2">
      <w:pPr>
        <w:jc w:val="both"/>
        <w:rPr>
          <w:bCs/>
        </w:rPr>
      </w:pPr>
      <w:r w:rsidRPr="00E97226">
        <w:rPr>
          <w:bCs/>
        </w:rPr>
        <w:t xml:space="preserve">14.2. Quando os preços inicialmente registrados, por motivo superveniente, tornarem-se superiores aos preços praticados no mercado, a Administração Municipal deverá: </w:t>
      </w:r>
    </w:p>
    <w:p w:rsidR="00C325C2" w:rsidRPr="00E97226" w:rsidRDefault="00C325C2" w:rsidP="00C325C2">
      <w:pPr>
        <w:jc w:val="both"/>
        <w:rPr>
          <w:bCs/>
        </w:rPr>
      </w:pPr>
      <w:r w:rsidRPr="00E97226">
        <w:rPr>
          <w:bCs/>
        </w:rPr>
        <w:t xml:space="preserve">a) convocar o fornecedor, visando à negociação para redução de preços e sua adequação aos praticados pelo mercado; </w:t>
      </w:r>
    </w:p>
    <w:p w:rsidR="00C325C2" w:rsidRPr="00E97226" w:rsidRDefault="00C325C2" w:rsidP="00C325C2">
      <w:pPr>
        <w:jc w:val="both"/>
        <w:rPr>
          <w:bCs/>
        </w:rPr>
      </w:pPr>
      <w:r w:rsidRPr="00E97226">
        <w:rPr>
          <w:bCs/>
        </w:rPr>
        <w:t xml:space="preserve">b) frustrada a negociação, o fornecedor será liberado do compromisso assumido; </w:t>
      </w:r>
    </w:p>
    <w:p w:rsidR="00C325C2" w:rsidRPr="00E97226" w:rsidRDefault="00C325C2" w:rsidP="00C325C2">
      <w:pPr>
        <w:jc w:val="both"/>
        <w:rPr>
          <w:bCs/>
        </w:rPr>
      </w:pPr>
      <w:r w:rsidRPr="00E97226">
        <w:rPr>
          <w:bCs/>
        </w:rPr>
        <w:t xml:space="preserve">c) convocar os demais fornecedores, visando a igual oportunidade de negociação. </w:t>
      </w:r>
    </w:p>
    <w:p w:rsidR="00C325C2" w:rsidRPr="00E97226" w:rsidRDefault="00C325C2" w:rsidP="00C325C2">
      <w:pPr>
        <w:jc w:val="both"/>
        <w:rPr>
          <w:bCs/>
        </w:rPr>
      </w:pPr>
    </w:p>
    <w:p w:rsidR="00C325C2" w:rsidRPr="00E97226" w:rsidRDefault="00C325C2" w:rsidP="00C325C2">
      <w:pPr>
        <w:jc w:val="both"/>
        <w:rPr>
          <w:bCs/>
        </w:rPr>
      </w:pPr>
      <w:r w:rsidRPr="00E97226">
        <w:rPr>
          <w:bCs/>
        </w:rPr>
        <w:t>14.3. Quando o preço de mercado tornar-se superior aos preços registrados e o fornecedor, mediante requerimento devidamente comprovado, não puder cumprir o compromisso, a</w:t>
      </w:r>
      <w:r>
        <w:rPr>
          <w:bCs/>
        </w:rPr>
        <w:t>s</w:t>
      </w:r>
      <w:r w:rsidRPr="00E97226">
        <w:rPr>
          <w:bCs/>
        </w:rPr>
        <w:t xml:space="preserve"> Secretaria Municipa</w:t>
      </w:r>
      <w:r>
        <w:rPr>
          <w:bCs/>
        </w:rPr>
        <w:t>is</w:t>
      </w:r>
      <w:r w:rsidRPr="00E97226">
        <w:rPr>
          <w:bCs/>
        </w:rPr>
        <w:t xml:space="preserve"> poder</w:t>
      </w:r>
      <w:r>
        <w:rPr>
          <w:bCs/>
        </w:rPr>
        <w:t>ão</w:t>
      </w:r>
      <w:r w:rsidRPr="00E97226">
        <w:rPr>
          <w:bCs/>
        </w:rPr>
        <w:t xml:space="preserve">: </w:t>
      </w:r>
    </w:p>
    <w:p w:rsidR="00C325C2" w:rsidRPr="00E97226" w:rsidRDefault="00C325C2" w:rsidP="00C325C2">
      <w:pPr>
        <w:jc w:val="both"/>
        <w:rPr>
          <w:bCs/>
        </w:rPr>
      </w:pPr>
      <w:r w:rsidRPr="00E97226">
        <w:rPr>
          <w:bCs/>
        </w:rPr>
        <w:t xml:space="preserve">a) liberar o fornecedor do compromisso assumido, sem aplicação de penalidades, se a comunicação ocorrer antes do pedido de fornecimento, desde que confirmada a veracidade dos motivos apresentados; </w:t>
      </w:r>
    </w:p>
    <w:p w:rsidR="00C325C2" w:rsidRPr="00E97226" w:rsidRDefault="00C325C2" w:rsidP="00C325C2">
      <w:pPr>
        <w:jc w:val="both"/>
        <w:rPr>
          <w:bCs/>
        </w:rPr>
      </w:pPr>
      <w:r w:rsidRPr="00E97226">
        <w:rPr>
          <w:bCs/>
        </w:rPr>
        <w:t xml:space="preserve">b) convocar os demais fornecedores visando igual oportunidade de negociação.  </w:t>
      </w:r>
    </w:p>
    <w:p w:rsidR="00682E8B" w:rsidRDefault="00682E8B" w:rsidP="00C325C2">
      <w:pPr>
        <w:jc w:val="both"/>
        <w:rPr>
          <w:bCs/>
        </w:rPr>
      </w:pPr>
    </w:p>
    <w:p w:rsidR="00C325C2" w:rsidRPr="00E97226" w:rsidRDefault="00C325C2" w:rsidP="00C325C2">
      <w:pPr>
        <w:jc w:val="both"/>
        <w:rPr>
          <w:bCs/>
          <w:color w:val="000000"/>
        </w:rPr>
      </w:pPr>
      <w:r w:rsidRPr="00E97226">
        <w:rPr>
          <w:bCs/>
          <w:color w:val="000000"/>
        </w:rPr>
        <w:lastRenderedPageBreak/>
        <w:t>14.3.1. Não havendo êxito nas negociações, a</w:t>
      </w:r>
      <w:r>
        <w:rPr>
          <w:bCs/>
          <w:color w:val="000000"/>
        </w:rPr>
        <w:t>s</w:t>
      </w:r>
      <w:r w:rsidRPr="00E97226">
        <w:rPr>
          <w:bCs/>
          <w:color w:val="000000"/>
        </w:rPr>
        <w:t xml:space="preserve"> Secretaria</w:t>
      </w:r>
      <w:r>
        <w:rPr>
          <w:bCs/>
          <w:color w:val="000000"/>
        </w:rPr>
        <w:t>s</w:t>
      </w:r>
      <w:r w:rsidRPr="00E97226">
        <w:rPr>
          <w:bCs/>
          <w:color w:val="000000"/>
        </w:rPr>
        <w:t xml:space="preserve"> Municipa</w:t>
      </w:r>
      <w:r>
        <w:rPr>
          <w:bCs/>
          <w:color w:val="000000"/>
        </w:rPr>
        <w:t>is</w:t>
      </w:r>
      <w:r w:rsidRPr="00E97226">
        <w:rPr>
          <w:bCs/>
          <w:color w:val="000000"/>
        </w:rPr>
        <w:t xml:space="preserve"> dever</w:t>
      </w:r>
      <w:r>
        <w:rPr>
          <w:bCs/>
          <w:color w:val="000000"/>
        </w:rPr>
        <w:t>ão</w:t>
      </w:r>
      <w:r w:rsidRPr="00E97226">
        <w:rPr>
          <w:bCs/>
          <w:color w:val="000000"/>
        </w:rPr>
        <w:t xml:space="preserve"> proceder à revogação da Homologação do(s) item(ns), adotando as medidas cabíveis para obtenção da contratação mais vantajosa. </w:t>
      </w:r>
    </w:p>
    <w:p w:rsidR="00C325C2" w:rsidRDefault="00C325C2" w:rsidP="00C325C2">
      <w:pPr>
        <w:jc w:val="both"/>
        <w:rPr>
          <w:bCs/>
        </w:rPr>
      </w:pPr>
    </w:p>
    <w:p w:rsidR="00C325C2" w:rsidRPr="00E97226" w:rsidRDefault="00C325C2" w:rsidP="00C325C2">
      <w:pPr>
        <w:jc w:val="both"/>
        <w:rPr>
          <w:bCs/>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 xml:space="preserve">15 - DO CANCELAMENTO DO REGISTRO DE PREÇOS </w:t>
      </w:r>
    </w:p>
    <w:p w:rsidR="00C325C2" w:rsidRPr="00E97226" w:rsidRDefault="00C325C2" w:rsidP="00C325C2">
      <w:pPr>
        <w:pStyle w:val="Recuodecorpodetexto3"/>
        <w:tabs>
          <w:tab w:val="left" w:pos="720"/>
          <w:tab w:val="left" w:pos="1985"/>
        </w:tabs>
        <w:ind w:firstLine="0"/>
        <w:rPr>
          <w:rFonts w:ascii="Times New Roman" w:hAnsi="Times New Roman"/>
          <w:b/>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15.1. O fornecedor terá seu registro cancelado quando: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a) descumprir as condições do Edital;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b) não retirar/receber a respectiva nota de empenho, no prazo estabelecido pela Administração, sem justificativa aceitável;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c) não aceitar reduzir o preço registrado, na hipótese de este se tornar superior àqueles praticados no mercado;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 xml:space="preserve">d) tiver presentes razões de interesse público.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15.2. O cancelamento de registro, nas hipóteses previstas, assegurados o contraditório e a ampla defesa, será formalizado por termo da autoridade competente, mediante iniciativa da</w:t>
      </w:r>
      <w:r>
        <w:rPr>
          <w:rFonts w:ascii="Times New Roman" w:hAnsi="Times New Roman"/>
          <w:bCs/>
          <w:sz w:val="24"/>
          <w:szCs w:val="24"/>
        </w:rPr>
        <w:t>s</w:t>
      </w:r>
      <w:r w:rsidRPr="00E97226">
        <w:rPr>
          <w:rFonts w:ascii="Times New Roman" w:hAnsi="Times New Roman"/>
          <w:bCs/>
          <w:sz w:val="24"/>
          <w:szCs w:val="24"/>
        </w:rPr>
        <w:t xml:space="preserve"> Secretaria</w:t>
      </w:r>
      <w:r>
        <w:rPr>
          <w:rFonts w:ascii="Times New Roman" w:hAnsi="Times New Roman"/>
          <w:bCs/>
          <w:sz w:val="24"/>
          <w:szCs w:val="24"/>
        </w:rPr>
        <w:t>s</w:t>
      </w:r>
      <w:r w:rsidRPr="00E97226">
        <w:rPr>
          <w:rFonts w:ascii="Times New Roman" w:hAnsi="Times New Roman"/>
          <w:bCs/>
          <w:sz w:val="24"/>
          <w:szCs w:val="24"/>
        </w:rPr>
        <w:t xml:space="preserve"> Municipa</w:t>
      </w:r>
      <w:r>
        <w:rPr>
          <w:rFonts w:ascii="Times New Roman" w:hAnsi="Times New Roman"/>
          <w:bCs/>
          <w:sz w:val="24"/>
          <w:szCs w:val="24"/>
        </w:rPr>
        <w:t>is</w:t>
      </w:r>
      <w:r w:rsidRPr="00E97226">
        <w:rPr>
          <w:rFonts w:ascii="Times New Roman" w:hAnsi="Times New Roman"/>
          <w:bCs/>
          <w:sz w:val="24"/>
          <w:szCs w:val="24"/>
        </w:rPr>
        <w:t xml:space="preserve">. </w:t>
      </w: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Default="00C325C2" w:rsidP="00C325C2">
      <w:pPr>
        <w:pStyle w:val="Recuodecorpodetexto3"/>
        <w:tabs>
          <w:tab w:val="left" w:pos="720"/>
          <w:tab w:val="left" w:pos="1985"/>
        </w:tabs>
        <w:ind w:firstLine="0"/>
        <w:rPr>
          <w:rFonts w:ascii="Times New Roman" w:hAnsi="Times New Roman"/>
          <w:bCs/>
          <w:sz w:val="24"/>
          <w:szCs w:val="24"/>
        </w:rPr>
      </w:pPr>
      <w:r w:rsidRPr="00E97226">
        <w:rPr>
          <w:rFonts w:ascii="Times New Roman" w:hAnsi="Times New Roman"/>
          <w:bCs/>
          <w:sz w:val="24"/>
          <w:szCs w:val="24"/>
        </w:rPr>
        <w:t>15.3. O fornecedor poderá solicitar o cancelamento do seu registro de preços na ocorrência de fato superveniente que venha a comprometer a perfeita execução contratual, decorrente de caso fortuito ou de força maior devidamente comprovados, que será avaliado pela Administração.</w:t>
      </w:r>
    </w:p>
    <w:p w:rsidR="00C325C2"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tabs>
          <w:tab w:val="left" w:pos="720"/>
          <w:tab w:val="left" w:pos="1985"/>
        </w:tabs>
        <w:ind w:firstLine="0"/>
        <w:rPr>
          <w:rFonts w:ascii="Times New Roman" w:hAnsi="Times New Roman"/>
          <w:bCs/>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720"/>
          <w:tab w:val="left" w:pos="1985"/>
        </w:tabs>
        <w:ind w:firstLine="0"/>
        <w:rPr>
          <w:rFonts w:ascii="Times New Roman" w:hAnsi="Times New Roman"/>
          <w:b/>
          <w:sz w:val="24"/>
          <w:szCs w:val="24"/>
        </w:rPr>
      </w:pPr>
      <w:r w:rsidRPr="00E97226">
        <w:rPr>
          <w:rFonts w:ascii="Times New Roman" w:hAnsi="Times New Roman"/>
          <w:b/>
          <w:sz w:val="24"/>
          <w:szCs w:val="24"/>
        </w:rPr>
        <w:t>16 - DO CONTRATO</w:t>
      </w:r>
    </w:p>
    <w:p w:rsidR="00C325C2" w:rsidRPr="00E97226" w:rsidRDefault="00C325C2" w:rsidP="00C325C2">
      <w:pPr>
        <w:pStyle w:val="Recuodecorpodetexto3"/>
        <w:tabs>
          <w:tab w:val="left" w:pos="720"/>
          <w:tab w:val="left" w:pos="1985"/>
        </w:tabs>
        <w:ind w:firstLine="0"/>
        <w:rPr>
          <w:rFonts w:ascii="Times New Roman" w:hAnsi="Times New Roman"/>
          <w:b/>
          <w:sz w:val="24"/>
          <w:szCs w:val="24"/>
        </w:rPr>
      </w:pPr>
    </w:p>
    <w:p w:rsidR="00C325C2" w:rsidRPr="00E97226" w:rsidRDefault="00C325C2" w:rsidP="00C325C2">
      <w:pPr>
        <w:pStyle w:val="Corpodetexto"/>
        <w:tabs>
          <w:tab w:val="left" w:pos="1276"/>
        </w:tabs>
        <w:rPr>
          <w:rFonts w:ascii="Times New Roman" w:hAnsi="Times New Roman"/>
          <w:color w:val="000000"/>
          <w:szCs w:val="24"/>
        </w:rPr>
      </w:pPr>
      <w:r w:rsidRPr="00E97226">
        <w:rPr>
          <w:rFonts w:ascii="Times New Roman" w:hAnsi="Times New Roman"/>
          <w:color w:val="000000"/>
          <w:szCs w:val="24"/>
        </w:rPr>
        <w:t xml:space="preserve">16.1. Visto que a Administração optou por se valer da faculdade estabelecida pelo art. 62, da Lei Federal nº 8.666/93 (substituição do instrumento do contrato pela nota de empenho), a homologação valerá como instrumento de contratação, sob pena de decair do direito à contratação e sofrer a aplicação de multa de até 10 % sobre o preço total do contrato e suspensão do direito de licitar com o Município de Teutônia pelo período de até 2 (dois) anos.  </w:t>
      </w:r>
    </w:p>
    <w:p w:rsidR="00C325C2" w:rsidRPr="00E97226" w:rsidRDefault="00C325C2" w:rsidP="00C325C2">
      <w:pPr>
        <w:pStyle w:val="Corpodetexto"/>
        <w:autoSpaceDE/>
        <w:autoSpaceDN/>
        <w:rPr>
          <w:rFonts w:ascii="Times New Roman" w:hAnsi="Times New Roman"/>
          <w:color w:val="000000"/>
          <w:szCs w:val="24"/>
        </w:rPr>
      </w:pPr>
      <w:r w:rsidRPr="00E97226">
        <w:rPr>
          <w:rFonts w:ascii="Times New Roman" w:hAnsi="Times New Roman"/>
          <w:color w:val="000000"/>
          <w:szCs w:val="24"/>
        </w:rPr>
        <w:t xml:space="preserve"> </w:t>
      </w:r>
    </w:p>
    <w:p w:rsidR="00C325C2" w:rsidRDefault="00C325C2" w:rsidP="00C325C2">
      <w:pPr>
        <w:pStyle w:val="Recuodecorpodetexto3"/>
        <w:tabs>
          <w:tab w:val="left" w:pos="720"/>
          <w:tab w:val="left" w:pos="1985"/>
        </w:tabs>
        <w:ind w:firstLine="0"/>
        <w:rPr>
          <w:rFonts w:ascii="Times New Roman" w:hAnsi="Times New Roman"/>
          <w:sz w:val="24"/>
          <w:szCs w:val="24"/>
        </w:rPr>
      </w:pPr>
      <w:r w:rsidRPr="00E97226">
        <w:rPr>
          <w:rFonts w:ascii="Times New Roman" w:hAnsi="Times New Roman"/>
          <w:sz w:val="24"/>
          <w:szCs w:val="24"/>
        </w:rPr>
        <w:t>16.2. Em caso de decadência ao direito de contratar, aplicar-se-á o disposto no art. 13 do Decreto 1.674/2010.</w:t>
      </w:r>
    </w:p>
    <w:p w:rsidR="00C325C2" w:rsidRDefault="00C325C2" w:rsidP="00C325C2">
      <w:pPr>
        <w:pStyle w:val="Recuodecorpodetexto3"/>
        <w:tabs>
          <w:tab w:val="left" w:pos="426"/>
          <w:tab w:val="left" w:pos="720"/>
        </w:tabs>
        <w:ind w:firstLine="0"/>
        <w:rPr>
          <w:rFonts w:ascii="Times New Roman" w:hAnsi="Times New Roman"/>
          <w:bCs/>
          <w:sz w:val="24"/>
          <w:szCs w:val="24"/>
        </w:rPr>
      </w:pP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426"/>
          <w:tab w:val="left" w:pos="720"/>
        </w:tabs>
        <w:ind w:firstLine="0"/>
        <w:rPr>
          <w:rFonts w:ascii="Times New Roman" w:hAnsi="Times New Roman"/>
          <w:b/>
          <w:sz w:val="24"/>
          <w:szCs w:val="24"/>
        </w:rPr>
      </w:pPr>
      <w:r w:rsidRPr="00E97226">
        <w:rPr>
          <w:rFonts w:ascii="Times New Roman" w:hAnsi="Times New Roman"/>
          <w:b/>
          <w:sz w:val="24"/>
          <w:szCs w:val="24"/>
        </w:rPr>
        <w:t xml:space="preserve">17 – DO MODO E LOCAL DE ENTREGA DO(S) </w:t>
      </w:r>
      <w:r>
        <w:rPr>
          <w:rFonts w:ascii="Times New Roman" w:hAnsi="Times New Roman"/>
          <w:b/>
          <w:sz w:val="24"/>
          <w:szCs w:val="24"/>
        </w:rPr>
        <w:t>MATERIAL(I</w:t>
      </w:r>
      <w:r w:rsidRPr="00E97226">
        <w:rPr>
          <w:rFonts w:ascii="Times New Roman" w:hAnsi="Times New Roman"/>
          <w:b/>
          <w:sz w:val="24"/>
          <w:szCs w:val="24"/>
        </w:rPr>
        <w:t>S)</w:t>
      </w: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p>
    <w:p w:rsidR="00C325C2" w:rsidRPr="00276424" w:rsidRDefault="00C325C2" w:rsidP="00C325C2">
      <w:pPr>
        <w:pStyle w:val="Corpodetexto31"/>
        <w:rPr>
          <w:rFonts w:ascii="Times New Roman" w:hAnsi="Times New Roman"/>
          <w:b/>
          <w:sz w:val="24"/>
          <w:szCs w:val="24"/>
        </w:rPr>
      </w:pPr>
      <w:r w:rsidRPr="00E97226">
        <w:rPr>
          <w:rFonts w:ascii="Times New Roman" w:hAnsi="Times New Roman"/>
          <w:sz w:val="24"/>
          <w:szCs w:val="24"/>
        </w:rPr>
        <w:t xml:space="preserve">17.1. </w:t>
      </w:r>
      <w:r w:rsidRPr="00E97226">
        <w:rPr>
          <w:rFonts w:ascii="Times New Roman" w:hAnsi="Times New Roman"/>
          <w:bCs/>
          <w:sz w:val="24"/>
          <w:szCs w:val="24"/>
        </w:rPr>
        <w:t xml:space="preserve">Os </w:t>
      </w:r>
      <w:r>
        <w:rPr>
          <w:rFonts w:ascii="Times New Roman" w:hAnsi="Times New Roman"/>
          <w:bCs/>
          <w:sz w:val="24"/>
          <w:szCs w:val="24"/>
        </w:rPr>
        <w:t>materiai</w:t>
      </w:r>
      <w:r w:rsidRPr="00E97226">
        <w:rPr>
          <w:rFonts w:ascii="Times New Roman" w:hAnsi="Times New Roman"/>
          <w:bCs/>
          <w:sz w:val="24"/>
          <w:szCs w:val="24"/>
        </w:rPr>
        <w:t xml:space="preserve">s </w:t>
      </w:r>
      <w:r w:rsidRPr="00E97226">
        <w:rPr>
          <w:rFonts w:ascii="Times New Roman" w:hAnsi="Times New Roman"/>
          <w:sz w:val="24"/>
          <w:szCs w:val="24"/>
        </w:rPr>
        <w:t>deverão ser entregues</w:t>
      </w:r>
      <w:r>
        <w:rPr>
          <w:rFonts w:ascii="Times New Roman" w:hAnsi="Times New Roman"/>
          <w:sz w:val="24"/>
          <w:szCs w:val="24"/>
        </w:rPr>
        <w:t xml:space="preserve"> conforme a necessidade, </w:t>
      </w:r>
      <w:r w:rsidRPr="002400E8">
        <w:rPr>
          <w:rFonts w:ascii="Times New Roman" w:hAnsi="Times New Roman"/>
          <w:color w:val="000000"/>
          <w:sz w:val="24"/>
          <w:szCs w:val="24"/>
        </w:rPr>
        <w:t>em até 1</w:t>
      </w:r>
      <w:r>
        <w:rPr>
          <w:rFonts w:ascii="Times New Roman" w:hAnsi="Times New Roman"/>
          <w:color w:val="000000"/>
          <w:sz w:val="24"/>
          <w:szCs w:val="24"/>
        </w:rPr>
        <w:t>5</w:t>
      </w:r>
      <w:r w:rsidRPr="002400E8">
        <w:rPr>
          <w:rFonts w:ascii="Times New Roman" w:hAnsi="Times New Roman"/>
          <w:color w:val="000000"/>
          <w:sz w:val="24"/>
          <w:szCs w:val="24"/>
        </w:rPr>
        <w:t xml:space="preserve"> (</w:t>
      </w:r>
      <w:r>
        <w:rPr>
          <w:rFonts w:ascii="Times New Roman" w:hAnsi="Times New Roman"/>
          <w:color w:val="000000"/>
          <w:sz w:val="24"/>
          <w:szCs w:val="24"/>
        </w:rPr>
        <w:t>quinze</w:t>
      </w:r>
      <w:r w:rsidRPr="002400E8">
        <w:rPr>
          <w:rFonts w:ascii="Times New Roman" w:hAnsi="Times New Roman"/>
          <w:color w:val="000000"/>
          <w:sz w:val="24"/>
          <w:szCs w:val="24"/>
        </w:rPr>
        <w:t>)</w:t>
      </w:r>
      <w:r>
        <w:rPr>
          <w:rFonts w:ascii="Times New Roman" w:hAnsi="Times New Roman"/>
          <w:sz w:val="24"/>
          <w:szCs w:val="24"/>
        </w:rPr>
        <w:t xml:space="preserve"> dias após a solicitação do Setor de Compras (Ordem de Compra), com a devida apresentação da nota de empenho,</w:t>
      </w:r>
      <w:r w:rsidRPr="00E97226">
        <w:rPr>
          <w:rFonts w:ascii="Times New Roman" w:hAnsi="Times New Roman"/>
          <w:sz w:val="24"/>
          <w:szCs w:val="24"/>
        </w:rPr>
        <w:t xml:space="preserve"> </w:t>
      </w:r>
      <w:r>
        <w:rPr>
          <w:rFonts w:ascii="Times New Roman" w:hAnsi="Times New Roman"/>
          <w:sz w:val="24"/>
          <w:szCs w:val="24"/>
        </w:rPr>
        <w:t xml:space="preserve">diretamente </w:t>
      </w:r>
      <w:r w:rsidRPr="00E97226">
        <w:rPr>
          <w:rFonts w:ascii="Times New Roman" w:hAnsi="Times New Roman"/>
          <w:sz w:val="24"/>
          <w:szCs w:val="24"/>
        </w:rPr>
        <w:t xml:space="preserve">no </w:t>
      </w:r>
      <w:r>
        <w:rPr>
          <w:rFonts w:ascii="Times New Roman" w:hAnsi="Times New Roman"/>
          <w:sz w:val="24"/>
          <w:szCs w:val="24"/>
        </w:rPr>
        <w:t>Almoxarifado Central da Prefeitura Municipal de Teutônia</w:t>
      </w:r>
      <w:r w:rsidRPr="00E97226">
        <w:rPr>
          <w:rFonts w:ascii="Times New Roman" w:hAnsi="Times New Roman"/>
          <w:sz w:val="24"/>
          <w:szCs w:val="24"/>
        </w:rPr>
        <w:t xml:space="preserve">, localizado na </w:t>
      </w:r>
      <w:r>
        <w:rPr>
          <w:rFonts w:ascii="Times New Roman" w:hAnsi="Times New Roman"/>
          <w:sz w:val="24"/>
          <w:szCs w:val="24"/>
        </w:rPr>
        <w:t xml:space="preserve">Avenida I Oeste, </w:t>
      </w:r>
      <w:r w:rsidRPr="00E97226">
        <w:rPr>
          <w:rFonts w:ascii="Times New Roman" w:hAnsi="Times New Roman"/>
          <w:sz w:val="24"/>
          <w:szCs w:val="24"/>
        </w:rPr>
        <w:t>n.º 5</w:t>
      </w:r>
      <w:r>
        <w:rPr>
          <w:rFonts w:ascii="Times New Roman" w:hAnsi="Times New Roman"/>
          <w:sz w:val="24"/>
          <w:szCs w:val="24"/>
        </w:rPr>
        <w:t>07</w:t>
      </w:r>
      <w:r w:rsidRPr="00E97226">
        <w:rPr>
          <w:rFonts w:ascii="Times New Roman" w:hAnsi="Times New Roman"/>
          <w:sz w:val="24"/>
          <w:szCs w:val="24"/>
        </w:rPr>
        <w:t>, Bairro C</w:t>
      </w:r>
      <w:r>
        <w:rPr>
          <w:rFonts w:ascii="Times New Roman" w:hAnsi="Times New Roman"/>
          <w:sz w:val="24"/>
          <w:szCs w:val="24"/>
        </w:rPr>
        <w:t>entro Administrativo</w:t>
      </w:r>
      <w:r w:rsidRPr="00E97226">
        <w:rPr>
          <w:rFonts w:ascii="Times New Roman" w:hAnsi="Times New Roman"/>
          <w:sz w:val="24"/>
          <w:szCs w:val="24"/>
        </w:rPr>
        <w:t>, Município de Teutôn</w:t>
      </w:r>
      <w:r>
        <w:rPr>
          <w:rFonts w:ascii="Times New Roman" w:hAnsi="Times New Roman"/>
          <w:sz w:val="24"/>
          <w:szCs w:val="24"/>
        </w:rPr>
        <w:t xml:space="preserve">ia/RS, </w:t>
      </w:r>
      <w:r w:rsidR="003D2AA1">
        <w:rPr>
          <w:rFonts w:ascii="Times New Roman" w:hAnsi="Times New Roman"/>
          <w:sz w:val="24"/>
          <w:szCs w:val="24"/>
        </w:rPr>
        <w:t xml:space="preserve">em Escolas Municipais, Postos de Saúde e/ou Capatazias, todos dentro do perímetro do Município de Teutônia, </w:t>
      </w:r>
      <w:r>
        <w:rPr>
          <w:rFonts w:ascii="Times New Roman" w:hAnsi="Times New Roman"/>
          <w:sz w:val="24"/>
          <w:szCs w:val="24"/>
        </w:rPr>
        <w:t>em até 12 (doze) meses.</w:t>
      </w:r>
    </w:p>
    <w:p w:rsidR="00C325C2" w:rsidRPr="00E97226" w:rsidRDefault="00C325C2" w:rsidP="00C325C2">
      <w:pPr>
        <w:pStyle w:val="Recuodecorpodetexto31"/>
        <w:ind w:firstLine="0"/>
        <w:rPr>
          <w:rFonts w:ascii="Times New Roman" w:hAnsi="Times New Roman"/>
          <w:color w:val="auto"/>
          <w:sz w:val="24"/>
          <w:szCs w:val="24"/>
        </w:rPr>
      </w:pPr>
    </w:p>
    <w:p w:rsidR="00C325C2" w:rsidRPr="00E97226" w:rsidRDefault="00C325C2" w:rsidP="00C325C2">
      <w:pPr>
        <w:pStyle w:val="Recuodecorpodetexto31"/>
        <w:tabs>
          <w:tab w:val="left" w:pos="426"/>
          <w:tab w:val="left" w:pos="720"/>
        </w:tabs>
        <w:ind w:firstLine="0"/>
        <w:rPr>
          <w:rFonts w:ascii="Times New Roman" w:hAnsi="Times New Roman"/>
          <w:bCs/>
          <w:color w:val="auto"/>
          <w:sz w:val="24"/>
          <w:szCs w:val="24"/>
        </w:rPr>
      </w:pPr>
      <w:r w:rsidRPr="00E97226">
        <w:rPr>
          <w:rFonts w:ascii="Times New Roman" w:hAnsi="Times New Roman"/>
          <w:bCs/>
          <w:color w:val="auto"/>
          <w:sz w:val="24"/>
          <w:szCs w:val="24"/>
        </w:rPr>
        <w:t xml:space="preserve">17.2. Mediante escrita e justificada solicitação da empresa Contratada, o prazo declinado no item acima poderá ser prorrogado uma única vez por igual período, contanto que a empresa </w:t>
      </w:r>
      <w:r w:rsidRPr="00E97226">
        <w:rPr>
          <w:rFonts w:ascii="Times New Roman" w:hAnsi="Times New Roman"/>
          <w:bCs/>
          <w:color w:val="auto"/>
          <w:sz w:val="24"/>
          <w:szCs w:val="24"/>
        </w:rPr>
        <w:lastRenderedPageBreak/>
        <w:t xml:space="preserve">Contratada proceda a tal solicitação durante o transcurso do prazo que, originariamente, lhe foi concedido para entrega dos </w:t>
      </w:r>
      <w:r>
        <w:rPr>
          <w:rFonts w:ascii="Times New Roman" w:hAnsi="Times New Roman"/>
          <w:bCs/>
          <w:color w:val="auto"/>
          <w:sz w:val="24"/>
          <w:szCs w:val="24"/>
        </w:rPr>
        <w:t>materiai</w:t>
      </w:r>
      <w:r w:rsidRPr="00E97226">
        <w:rPr>
          <w:rFonts w:ascii="Times New Roman" w:hAnsi="Times New Roman"/>
          <w:bCs/>
          <w:color w:val="auto"/>
          <w:sz w:val="24"/>
          <w:szCs w:val="24"/>
        </w:rPr>
        <w:t xml:space="preserve">s, e sendo conveniente para a Administração tal pedido.  </w:t>
      </w:r>
    </w:p>
    <w:p w:rsidR="00C325C2" w:rsidRPr="00E97226" w:rsidRDefault="00C325C2" w:rsidP="00C325C2">
      <w:pPr>
        <w:pStyle w:val="Recuodecorpodetexto31"/>
        <w:tabs>
          <w:tab w:val="left" w:pos="426"/>
          <w:tab w:val="left" w:pos="720"/>
        </w:tabs>
        <w:ind w:firstLine="0"/>
        <w:rPr>
          <w:rFonts w:ascii="Times New Roman" w:hAnsi="Times New Roman"/>
          <w:bCs/>
          <w:color w:val="auto"/>
          <w:sz w:val="24"/>
          <w:szCs w:val="24"/>
        </w:rPr>
      </w:pPr>
    </w:p>
    <w:p w:rsidR="00C325C2" w:rsidRPr="00E97226" w:rsidRDefault="00C325C2" w:rsidP="00C325C2">
      <w:pPr>
        <w:pStyle w:val="Recuodecorpodetexto31"/>
        <w:tabs>
          <w:tab w:val="left" w:pos="426"/>
          <w:tab w:val="left" w:pos="720"/>
        </w:tabs>
        <w:ind w:firstLine="0"/>
        <w:rPr>
          <w:rFonts w:ascii="Times New Roman" w:hAnsi="Times New Roman"/>
          <w:bCs/>
          <w:color w:val="auto"/>
          <w:sz w:val="24"/>
          <w:szCs w:val="24"/>
        </w:rPr>
      </w:pPr>
      <w:r w:rsidRPr="00E97226">
        <w:rPr>
          <w:rFonts w:ascii="Times New Roman" w:hAnsi="Times New Roman"/>
          <w:bCs/>
          <w:color w:val="auto"/>
          <w:sz w:val="24"/>
          <w:szCs w:val="24"/>
        </w:rPr>
        <w:t xml:space="preserve">17.3. A Nota de Empenho e/ou a Ordem de Entrega </w:t>
      </w:r>
      <w:r w:rsidRPr="00E97226">
        <w:rPr>
          <w:rFonts w:ascii="Times New Roman" w:hAnsi="Times New Roman"/>
          <w:bCs/>
          <w:color w:val="auto"/>
          <w:sz w:val="24"/>
          <w:szCs w:val="24"/>
          <w:u w:val="single"/>
        </w:rPr>
        <w:t>poderá</w:t>
      </w:r>
      <w:r w:rsidRPr="00E97226">
        <w:rPr>
          <w:rFonts w:ascii="Times New Roman" w:hAnsi="Times New Roman"/>
          <w:bCs/>
          <w:color w:val="auto"/>
          <w:sz w:val="24"/>
          <w:szCs w:val="24"/>
        </w:rPr>
        <w:t xml:space="preserve"> ser repassada à </w:t>
      </w:r>
      <w:r w:rsidRPr="00E97226">
        <w:rPr>
          <w:rFonts w:ascii="Times New Roman" w:hAnsi="Times New Roman"/>
          <w:bCs/>
          <w:sz w:val="24"/>
          <w:szCs w:val="24"/>
        </w:rPr>
        <w:t xml:space="preserve">Contratada </w:t>
      </w:r>
      <w:r w:rsidRPr="00E97226">
        <w:rPr>
          <w:rFonts w:ascii="Times New Roman" w:hAnsi="Times New Roman"/>
          <w:bCs/>
          <w:color w:val="auto"/>
          <w:sz w:val="24"/>
          <w:szCs w:val="24"/>
        </w:rPr>
        <w:t xml:space="preserve">por meio de fax/e-mail. </w:t>
      </w:r>
    </w:p>
    <w:p w:rsidR="00C325C2" w:rsidRPr="00E97226" w:rsidRDefault="00C325C2" w:rsidP="00C325C2">
      <w:pPr>
        <w:pStyle w:val="Recuodecorpodetexto31"/>
        <w:tabs>
          <w:tab w:val="left" w:pos="426"/>
          <w:tab w:val="left" w:pos="720"/>
        </w:tabs>
        <w:ind w:firstLine="0"/>
        <w:rPr>
          <w:rFonts w:ascii="Times New Roman" w:hAnsi="Times New Roman"/>
          <w:bCs/>
          <w:color w:val="auto"/>
          <w:sz w:val="24"/>
          <w:szCs w:val="24"/>
        </w:rPr>
      </w:pPr>
    </w:p>
    <w:p w:rsidR="00C325C2" w:rsidRPr="00E97226" w:rsidRDefault="00C325C2" w:rsidP="00C325C2">
      <w:pPr>
        <w:pStyle w:val="Recuodecorpodetexto31"/>
        <w:ind w:firstLine="0"/>
        <w:rPr>
          <w:rFonts w:ascii="Times New Roman" w:hAnsi="Times New Roman"/>
          <w:color w:val="auto"/>
          <w:sz w:val="24"/>
          <w:szCs w:val="24"/>
        </w:rPr>
      </w:pPr>
      <w:r w:rsidRPr="00E97226">
        <w:rPr>
          <w:rFonts w:ascii="Times New Roman" w:hAnsi="Times New Roman"/>
          <w:color w:val="auto"/>
          <w:sz w:val="24"/>
          <w:szCs w:val="24"/>
        </w:rPr>
        <w:t xml:space="preserve">17.4. A entrega dos </w:t>
      </w:r>
      <w:r>
        <w:rPr>
          <w:rFonts w:ascii="Times New Roman" w:hAnsi="Times New Roman"/>
          <w:color w:val="auto"/>
          <w:sz w:val="24"/>
          <w:szCs w:val="24"/>
        </w:rPr>
        <w:t>materiais/</w:t>
      </w:r>
      <w:r w:rsidRPr="00E97226">
        <w:rPr>
          <w:rFonts w:ascii="Times New Roman" w:hAnsi="Times New Roman"/>
          <w:color w:val="auto"/>
          <w:sz w:val="24"/>
          <w:szCs w:val="24"/>
        </w:rPr>
        <w:t xml:space="preserve">produtos é de responsabilidade da </w:t>
      </w:r>
      <w:r w:rsidRPr="00E97226">
        <w:rPr>
          <w:rFonts w:ascii="Times New Roman" w:hAnsi="Times New Roman"/>
          <w:sz w:val="24"/>
          <w:szCs w:val="24"/>
        </w:rPr>
        <w:t>Contratada,</w:t>
      </w:r>
      <w:r w:rsidRPr="00E97226">
        <w:rPr>
          <w:rFonts w:ascii="Times New Roman" w:hAnsi="Times New Roman"/>
          <w:color w:val="auto"/>
          <w:sz w:val="24"/>
          <w:szCs w:val="24"/>
        </w:rPr>
        <w:t xml:space="preserve"> devendo ser entregues ao Poder Público em embalagens apropriadas.</w:t>
      </w:r>
    </w:p>
    <w:p w:rsidR="00C325C2" w:rsidRPr="00E97226" w:rsidRDefault="00C325C2" w:rsidP="00C325C2">
      <w:pPr>
        <w:pStyle w:val="Recuodecorpodetexto31"/>
        <w:ind w:firstLine="0"/>
        <w:rPr>
          <w:rFonts w:ascii="Times New Roman" w:hAnsi="Times New Roman"/>
          <w:color w:val="auto"/>
          <w:sz w:val="24"/>
          <w:szCs w:val="24"/>
        </w:rPr>
      </w:pPr>
    </w:p>
    <w:p w:rsidR="00C325C2" w:rsidRDefault="00C325C2" w:rsidP="00C325C2">
      <w:pPr>
        <w:pStyle w:val="Recuodecorpodetexto31"/>
        <w:ind w:firstLine="0"/>
        <w:rPr>
          <w:rFonts w:ascii="Times New Roman" w:hAnsi="Times New Roman"/>
          <w:color w:val="auto"/>
          <w:sz w:val="24"/>
          <w:szCs w:val="24"/>
        </w:rPr>
      </w:pPr>
      <w:r w:rsidRPr="00E97226">
        <w:rPr>
          <w:rFonts w:ascii="Times New Roman" w:hAnsi="Times New Roman"/>
          <w:color w:val="auto"/>
          <w:sz w:val="24"/>
          <w:szCs w:val="24"/>
        </w:rPr>
        <w:t xml:space="preserve">17.5.  Deverão ser observados a legislação pertinente para cada </w:t>
      </w:r>
      <w:r>
        <w:rPr>
          <w:rFonts w:ascii="Times New Roman" w:hAnsi="Times New Roman"/>
          <w:color w:val="auto"/>
          <w:sz w:val="24"/>
          <w:szCs w:val="24"/>
        </w:rPr>
        <w:t>material/</w:t>
      </w:r>
      <w:r w:rsidRPr="00E97226">
        <w:rPr>
          <w:rFonts w:ascii="Times New Roman" w:hAnsi="Times New Roman"/>
          <w:color w:val="auto"/>
          <w:sz w:val="24"/>
          <w:szCs w:val="24"/>
        </w:rPr>
        <w:t>produto, com suas respectivas autorizações.</w:t>
      </w:r>
    </w:p>
    <w:p w:rsidR="00C325C2" w:rsidRDefault="00C325C2" w:rsidP="00C325C2">
      <w:pPr>
        <w:pStyle w:val="Recuodecorpodetexto3"/>
        <w:tabs>
          <w:tab w:val="left" w:pos="426"/>
          <w:tab w:val="left" w:pos="720"/>
        </w:tabs>
        <w:ind w:firstLine="0"/>
        <w:rPr>
          <w:rFonts w:ascii="Times New Roman" w:hAnsi="Times New Roman"/>
          <w:bCs/>
          <w:sz w:val="24"/>
          <w:szCs w:val="24"/>
        </w:rPr>
      </w:pP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ind w:firstLine="0"/>
        <w:rPr>
          <w:rFonts w:ascii="Times New Roman" w:hAnsi="Times New Roman"/>
          <w:b/>
          <w:sz w:val="24"/>
          <w:szCs w:val="24"/>
        </w:rPr>
      </w:pPr>
      <w:r w:rsidRPr="00E97226">
        <w:rPr>
          <w:rFonts w:ascii="Times New Roman" w:hAnsi="Times New Roman"/>
          <w:b/>
          <w:sz w:val="24"/>
          <w:szCs w:val="24"/>
        </w:rPr>
        <w:t>18 - DOS ENCARGOS DA CONTRATADA</w:t>
      </w:r>
    </w:p>
    <w:p w:rsidR="00C325C2" w:rsidRPr="00E97226" w:rsidRDefault="00C325C2" w:rsidP="00C325C2">
      <w:pPr>
        <w:pStyle w:val="Recuodecorpodetexto3"/>
        <w:ind w:firstLine="0"/>
        <w:rPr>
          <w:rFonts w:ascii="Times New Roman" w:hAnsi="Times New Roman"/>
          <w:b/>
          <w:sz w:val="24"/>
          <w:szCs w:val="24"/>
        </w:rPr>
      </w:pPr>
    </w:p>
    <w:p w:rsidR="00C325C2" w:rsidRPr="00E97226" w:rsidRDefault="00C325C2" w:rsidP="00C325C2">
      <w:pPr>
        <w:pStyle w:val="Recuodecorpodetexto3"/>
        <w:ind w:firstLine="0"/>
        <w:rPr>
          <w:rFonts w:ascii="Times New Roman" w:hAnsi="Times New Roman"/>
          <w:bCs/>
          <w:sz w:val="24"/>
          <w:szCs w:val="24"/>
        </w:rPr>
      </w:pPr>
      <w:r w:rsidRPr="00E97226">
        <w:rPr>
          <w:rFonts w:ascii="Times New Roman" w:hAnsi="Times New Roman"/>
          <w:bCs/>
          <w:sz w:val="24"/>
          <w:szCs w:val="24"/>
        </w:rPr>
        <w:t>18.1 Serão suportados exclusivamente pela Contratada:</w:t>
      </w:r>
    </w:p>
    <w:p w:rsidR="00C325C2" w:rsidRPr="00E97226" w:rsidRDefault="00C325C2" w:rsidP="00C325C2">
      <w:pPr>
        <w:pStyle w:val="Recuodecorpodetexto3"/>
        <w:ind w:firstLine="0"/>
        <w:rPr>
          <w:rFonts w:ascii="Times New Roman" w:hAnsi="Times New Roman"/>
          <w:bCs/>
          <w:sz w:val="24"/>
          <w:szCs w:val="24"/>
        </w:rPr>
      </w:pPr>
    </w:p>
    <w:p w:rsidR="00C325C2" w:rsidRPr="00E97226" w:rsidRDefault="00C325C2" w:rsidP="00C325C2">
      <w:pPr>
        <w:pStyle w:val="Recuodecorpodetexto3"/>
        <w:ind w:firstLine="0"/>
        <w:rPr>
          <w:rFonts w:ascii="Times New Roman" w:hAnsi="Times New Roman"/>
          <w:bCs/>
          <w:sz w:val="24"/>
          <w:szCs w:val="24"/>
        </w:rPr>
      </w:pPr>
      <w:r w:rsidRPr="00E97226">
        <w:rPr>
          <w:rFonts w:ascii="Times New Roman" w:hAnsi="Times New Roman"/>
          <w:bCs/>
          <w:sz w:val="24"/>
          <w:szCs w:val="24"/>
        </w:rPr>
        <w:t>18.1.1 os débitos fiscais, trabalhistas, previdenciários, comerciais, seguros e de responsabilidade civil resultantes do fornecimento dos</w:t>
      </w:r>
      <w:r>
        <w:rPr>
          <w:rFonts w:ascii="Times New Roman" w:hAnsi="Times New Roman"/>
          <w:bCs/>
          <w:sz w:val="24"/>
          <w:szCs w:val="24"/>
        </w:rPr>
        <w:t xml:space="preserve"> materiais/</w:t>
      </w:r>
      <w:r w:rsidRPr="00E97226">
        <w:rPr>
          <w:rFonts w:ascii="Times New Roman" w:hAnsi="Times New Roman"/>
          <w:bCs/>
          <w:sz w:val="24"/>
          <w:szCs w:val="24"/>
        </w:rPr>
        <w:t xml:space="preserve">produtos; </w:t>
      </w:r>
    </w:p>
    <w:p w:rsidR="00C325C2" w:rsidRPr="00E97226" w:rsidRDefault="00C325C2" w:rsidP="00C325C2">
      <w:pPr>
        <w:pStyle w:val="Recuodecorpodetexto3"/>
        <w:ind w:firstLine="0"/>
        <w:rPr>
          <w:rFonts w:ascii="Times New Roman" w:hAnsi="Times New Roman"/>
          <w:bCs/>
          <w:sz w:val="24"/>
          <w:szCs w:val="24"/>
        </w:rPr>
      </w:pPr>
    </w:p>
    <w:p w:rsidR="00C325C2" w:rsidRDefault="00C325C2" w:rsidP="00C325C2">
      <w:pPr>
        <w:pStyle w:val="Recuodecorpodetexto3"/>
        <w:ind w:firstLine="0"/>
        <w:rPr>
          <w:rFonts w:ascii="Times New Roman" w:hAnsi="Times New Roman"/>
          <w:bCs/>
          <w:sz w:val="24"/>
          <w:szCs w:val="24"/>
        </w:rPr>
      </w:pPr>
      <w:r w:rsidRPr="00E97226">
        <w:rPr>
          <w:rFonts w:ascii="Times New Roman" w:hAnsi="Times New Roman"/>
          <w:bCs/>
          <w:sz w:val="24"/>
          <w:szCs w:val="24"/>
        </w:rPr>
        <w:t xml:space="preserve">18.1.2. as despesas com transporte e entrega dos </w:t>
      </w:r>
      <w:r>
        <w:rPr>
          <w:rFonts w:ascii="Times New Roman" w:hAnsi="Times New Roman"/>
          <w:bCs/>
          <w:sz w:val="24"/>
          <w:szCs w:val="24"/>
        </w:rPr>
        <w:t>materiais/</w:t>
      </w:r>
      <w:r w:rsidRPr="00E97226">
        <w:rPr>
          <w:rFonts w:ascii="Times New Roman" w:hAnsi="Times New Roman"/>
          <w:bCs/>
          <w:sz w:val="24"/>
          <w:szCs w:val="24"/>
        </w:rPr>
        <w:t>produtos nos locais indicados.</w:t>
      </w:r>
    </w:p>
    <w:p w:rsidR="00C325C2" w:rsidRDefault="00C325C2" w:rsidP="00C325C2">
      <w:pPr>
        <w:pStyle w:val="Recuodecorpodetexto3"/>
        <w:ind w:firstLine="0"/>
        <w:rPr>
          <w:rFonts w:ascii="Times New Roman" w:hAnsi="Times New Roman"/>
          <w:bCs/>
          <w:sz w:val="24"/>
          <w:szCs w:val="24"/>
        </w:rPr>
      </w:pPr>
    </w:p>
    <w:p w:rsidR="00C325C2" w:rsidRPr="00E97226" w:rsidRDefault="00C325C2" w:rsidP="00C325C2">
      <w:pPr>
        <w:pStyle w:val="Recuodecorpodetexto3"/>
        <w:ind w:firstLine="0"/>
        <w:rPr>
          <w:rFonts w:ascii="Times New Roman" w:hAnsi="Times New Roman"/>
          <w:bCs/>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426"/>
          <w:tab w:val="left" w:pos="720"/>
        </w:tabs>
        <w:ind w:firstLine="0"/>
        <w:rPr>
          <w:rFonts w:ascii="Times New Roman" w:hAnsi="Times New Roman"/>
          <w:b/>
          <w:sz w:val="24"/>
          <w:szCs w:val="24"/>
        </w:rPr>
      </w:pPr>
      <w:r w:rsidRPr="00E97226">
        <w:rPr>
          <w:rFonts w:ascii="Times New Roman" w:hAnsi="Times New Roman"/>
          <w:b/>
          <w:sz w:val="24"/>
          <w:szCs w:val="24"/>
        </w:rPr>
        <w:t>19 - DA FISCALIZAÇÃO</w:t>
      </w:r>
    </w:p>
    <w:p w:rsidR="00C325C2" w:rsidRPr="00E97226" w:rsidRDefault="00C325C2" w:rsidP="00C325C2">
      <w:pPr>
        <w:pStyle w:val="Recuodecorpodetexto3"/>
        <w:tabs>
          <w:tab w:val="left" w:pos="426"/>
          <w:tab w:val="left" w:pos="720"/>
        </w:tabs>
        <w:ind w:firstLine="0"/>
        <w:rPr>
          <w:rFonts w:ascii="Times New Roman" w:hAnsi="Times New Roman"/>
          <w:b/>
          <w:sz w:val="24"/>
          <w:szCs w:val="24"/>
        </w:rPr>
      </w:pPr>
    </w:p>
    <w:p w:rsidR="00C325C2" w:rsidRPr="00E97226" w:rsidRDefault="00C325C2" w:rsidP="00C325C2">
      <w:pPr>
        <w:pStyle w:val="Corpodetexto"/>
        <w:tabs>
          <w:tab w:val="left" w:pos="360"/>
        </w:tabs>
        <w:rPr>
          <w:rFonts w:ascii="Times New Roman" w:hAnsi="Times New Roman"/>
          <w:szCs w:val="24"/>
        </w:rPr>
      </w:pPr>
      <w:smartTag w:uri="urn:schemas-microsoft-com:office:smarttags" w:element="metricconverter">
        <w:smartTagPr>
          <w:attr w:name="ProductID" w:val="19.1 A"/>
        </w:smartTagPr>
        <w:r w:rsidRPr="00E97226">
          <w:rPr>
            <w:rFonts w:ascii="Times New Roman" w:hAnsi="Times New Roman"/>
            <w:szCs w:val="24"/>
          </w:rPr>
          <w:t>19.1 A</w:t>
        </w:r>
      </w:smartTag>
      <w:r w:rsidRPr="00E97226">
        <w:rPr>
          <w:rFonts w:ascii="Times New Roman" w:hAnsi="Times New Roman"/>
          <w:szCs w:val="24"/>
        </w:rPr>
        <w:t xml:space="preserve"> fiscalização do cumprimento das disposições será realizada </w:t>
      </w:r>
      <w:r>
        <w:rPr>
          <w:rFonts w:ascii="Times New Roman" w:hAnsi="Times New Roman"/>
          <w:szCs w:val="24"/>
        </w:rPr>
        <w:t xml:space="preserve">por </w:t>
      </w:r>
      <w:r w:rsidR="003D2AA1">
        <w:rPr>
          <w:rFonts w:ascii="Times New Roman" w:hAnsi="Times New Roman"/>
          <w:b/>
          <w:color w:val="000000"/>
          <w:szCs w:val="24"/>
        </w:rPr>
        <w:t>Nadia  Seibel Brentano, Elete Bervig Saldanha e Derli Miguel Loebens,</w:t>
      </w:r>
      <w:r w:rsidRPr="002400E8">
        <w:rPr>
          <w:rFonts w:ascii="Times New Roman" w:hAnsi="Times New Roman"/>
          <w:color w:val="000000"/>
          <w:szCs w:val="24"/>
        </w:rPr>
        <w:t xml:space="preserve"> </w:t>
      </w:r>
      <w:r w:rsidRPr="00E97226">
        <w:rPr>
          <w:rFonts w:ascii="Times New Roman" w:hAnsi="Times New Roman"/>
          <w:szCs w:val="24"/>
        </w:rPr>
        <w:t>servidor</w:t>
      </w:r>
      <w:r w:rsidR="003D2AA1">
        <w:rPr>
          <w:rFonts w:ascii="Times New Roman" w:hAnsi="Times New Roman"/>
          <w:szCs w:val="24"/>
        </w:rPr>
        <w:t>e</w:t>
      </w:r>
      <w:r w:rsidRPr="00E97226">
        <w:rPr>
          <w:rFonts w:ascii="Times New Roman" w:hAnsi="Times New Roman"/>
          <w:szCs w:val="24"/>
        </w:rPr>
        <w:t>s lotad</w:t>
      </w:r>
      <w:r>
        <w:rPr>
          <w:rFonts w:ascii="Times New Roman" w:hAnsi="Times New Roman"/>
          <w:szCs w:val="24"/>
        </w:rPr>
        <w:t>o</w:t>
      </w:r>
      <w:r w:rsidRPr="00E97226">
        <w:rPr>
          <w:rFonts w:ascii="Times New Roman" w:hAnsi="Times New Roman"/>
          <w:szCs w:val="24"/>
        </w:rPr>
        <w:t>s na Secretaria respectiva, órgão dotado de amplos poderes para tanto.</w:t>
      </w:r>
    </w:p>
    <w:p w:rsidR="00C325C2" w:rsidRPr="00E97226" w:rsidRDefault="00C325C2" w:rsidP="00C325C2">
      <w:pPr>
        <w:pStyle w:val="Corpodetexto"/>
        <w:tabs>
          <w:tab w:val="left" w:pos="360"/>
        </w:tabs>
        <w:rPr>
          <w:rFonts w:ascii="Times New Roman" w:hAnsi="Times New Roman"/>
          <w:szCs w:val="24"/>
        </w:rPr>
      </w:pPr>
    </w:p>
    <w:p w:rsidR="00C325C2" w:rsidRPr="00E97226" w:rsidRDefault="00C325C2" w:rsidP="00C325C2">
      <w:pPr>
        <w:pStyle w:val="Corpodetexto"/>
        <w:tabs>
          <w:tab w:val="left" w:pos="360"/>
        </w:tabs>
        <w:rPr>
          <w:rFonts w:ascii="Times New Roman" w:hAnsi="Times New Roman"/>
          <w:szCs w:val="24"/>
        </w:rPr>
      </w:pPr>
      <w:r w:rsidRPr="00E97226">
        <w:rPr>
          <w:rFonts w:ascii="Times New Roman" w:hAnsi="Times New Roman"/>
          <w:szCs w:val="24"/>
        </w:rPr>
        <w:t xml:space="preserve">19.2 À fiscalização cabe conferir as especificações da(s) nota(s) fiscal(is) e do(s) </w:t>
      </w:r>
      <w:r>
        <w:rPr>
          <w:rFonts w:ascii="Times New Roman" w:hAnsi="Times New Roman"/>
          <w:szCs w:val="24"/>
        </w:rPr>
        <w:t>material(ais)/</w:t>
      </w:r>
      <w:r w:rsidRPr="00E97226">
        <w:rPr>
          <w:rFonts w:ascii="Times New Roman" w:hAnsi="Times New Roman"/>
          <w:szCs w:val="24"/>
        </w:rPr>
        <w:t>produto(s) fornecidos.</w:t>
      </w:r>
    </w:p>
    <w:p w:rsidR="00C325C2" w:rsidRPr="00E97226" w:rsidRDefault="00C325C2" w:rsidP="00C325C2">
      <w:pPr>
        <w:pStyle w:val="Corpodetexto"/>
        <w:tabs>
          <w:tab w:val="left" w:pos="360"/>
        </w:tabs>
        <w:rPr>
          <w:rFonts w:ascii="Times New Roman" w:hAnsi="Times New Roman"/>
          <w:szCs w:val="24"/>
        </w:rPr>
      </w:pP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r w:rsidRPr="00E97226">
        <w:rPr>
          <w:rFonts w:ascii="Times New Roman" w:hAnsi="Times New Roman"/>
          <w:bCs/>
          <w:sz w:val="24"/>
          <w:szCs w:val="24"/>
        </w:rPr>
        <w:t xml:space="preserve">19.3. Caberá à fiscalização, por parte dos responsáveis pela Secretaria respectiva ao receber os </w:t>
      </w:r>
      <w:r>
        <w:rPr>
          <w:rFonts w:ascii="Times New Roman" w:hAnsi="Times New Roman"/>
          <w:bCs/>
          <w:sz w:val="24"/>
          <w:szCs w:val="24"/>
        </w:rPr>
        <w:t>materiais/</w:t>
      </w:r>
      <w:r w:rsidRPr="00E97226">
        <w:rPr>
          <w:rFonts w:ascii="Times New Roman" w:hAnsi="Times New Roman"/>
          <w:bCs/>
          <w:sz w:val="24"/>
          <w:szCs w:val="24"/>
        </w:rPr>
        <w:t xml:space="preserve">produtos, emitir o competente Termo de Recebimento Provisório do bem objeto do contrato, devendo, para tanto, ser aferida a compatibilidade dos mesmos com as especificações exigidas, inclusive no que concerne aos quantitativos exigidos.  </w:t>
      </w: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r w:rsidRPr="00E97226">
        <w:rPr>
          <w:rFonts w:ascii="Times New Roman" w:hAnsi="Times New Roman"/>
          <w:bCs/>
          <w:sz w:val="24"/>
          <w:szCs w:val="24"/>
        </w:rPr>
        <w:t>19.4. O recebimento definitivo do(s) produtos(s) será dado no prazo de 15 (quinze) dias, contados a partir da entrega, após verificada sua adequação, mediante Termo de Recebimento Definitivo, emitido pela fiscalização competente.</w:t>
      </w: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p>
    <w:p w:rsidR="00C325C2" w:rsidRPr="00E97226" w:rsidRDefault="00C325C2" w:rsidP="00C325C2">
      <w:pPr>
        <w:pStyle w:val="Recuodecorpodetexto3"/>
        <w:tabs>
          <w:tab w:val="left" w:pos="426"/>
          <w:tab w:val="left" w:pos="720"/>
        </w:tabs>
        <w:ind w:firstLine="0"/>
        <w:rPr>
          <w:rFonts w:ascii="Times New Roman" w:hAnsi="Times New Roman"/>
          <w:bCs/>
          <w:sz w:val="24"/>
          <w:szCs w:val="24"/>
        </w:rPr>
      </w:pPr>
      <w:r w:rsidRPr="00E97226">
        <w:rPr>
          <w:rFonts w:ascii="Times New Roman" w:hAnsi="Times New Roman"/>
          <w:bCs/>
          <w:sz w:val="24"/>
          <w:szCs w:val="24"/>
        </w:rPr>
        <w:t xml:space="preserve">19.5. Não será aceito produto que não atenda às especificações constantes na descrição do objeto. Os produtos recusados pela Fiscalização deverão ser substituídos pela contratada no prazo máximo de 05 dias, contados do recebimento de comunicado específico lavrado pela Fiscalização. </w:t>
      </w:r>
    </w:p>
    <w:p w:rsidR="00C325C2" w:rsidRPr="00E97226" w:rsidRDefault="00C325C2" w:rsidP="00C325C2">
      <w:pPr>
        <w:pStyle w:val="Corpodetexto"/>
        <w:tabs>
          <w:tab w:val="left" w:pos="360"/>
        </w:tabs>
        <w:rPr>
          <w:rFonts w:ascii="Times New Roman" w:hAnsi="Times New Roman"/>
          <w:szCs w:val="24"/>
        </w:rPr>
      </w:pPr>
    </w:p>
    <w:p w:rsidR="00C325C2" w:rsidRPr="00E97226" w:rsidRDefault="00C325C2" w:rsidP="00C325C2">
      <w:pPr>
        <w:pStyle w:val="Corpodetexto"/>
        <w:tabs>
          <w:tab w:val="left" w:pos="360"/>
        </w:tabs>
        <w:rPr>
          <w:rFonts w:ascii="Times New Roman" w:hAnsi="Times New Roman"/>
          <w:szCs w:val="24"/>
        </w:rPr>
      </w:pPr>
      <w:r w:rsidRPr="00E97226">
        <w:rPr>
          <w:rFonts w:ascii="Times New Roman" w:hAnsi="Times New Roman"/>
          <w:szCs w:val="24"/>
        </w:rPr>
        <w:t xml:space="preserve">19.6. Em caso de aprovação do produto pela Fiscalização, esta encaminhará a nota fiscal, </w:t>
      </w:r>
      <w:r w:rsidRPr="00E97226">
        <w:rPr>
          <w:rFonts w:ascii="Times New Roman" w:hAnsi="Times New Roman"/>
          <w:szCs w:val="24"/>
        </w:rPr>
        <w:lastRenderedPageBreak/>
        <w:t xml:space="preserve">juntamente com um atestado, à SMF/Contabilidade. </w:t>
      </w:r>
    </w:p>
    <w:p w:rsidR="00C325C2" w:rsidRPr="00E97226" w:rsidRDefault="00C325C2" w:rsidP="00C325C2">
      <w:pPr>
        <w:pStyle w:val="Corpodetexto"/>
        <w:tabs>
          <w:tab w:val="left" w:pos="360"/>
        </w:tabs>
        <w:rPr>
          <w:rFonts w:ascii="Times New Roman" w:hAnsi="Times New Roman"/>
          <w:szCs w:val="24"/>
        </w:rPr>
      </w:pPr>
    </w:p>
    <w:p w:rsidR="00C325C2" w:rsidRPr="00E97226" w:rsidRDefault="00C325C2" w:rsidP="00C325C2">
      <w:pPr>
        <w:pStyle w:val="Corpodetexto"/>
        <w:tabs>
          <w:tab w:val="left" w:pos="360"/>
        </w:tabs>
        <w:rPr>
          <w:rFonts w:ascii="Times New Roman" w:hAnsi="Times New Roman"/>
          <w:szCs w:val="24"/>
        </w:rPr>
      </w:pPr>
      <w:r w:rsidRPr="00E97226">
        <w:rPr>
          <w:rFonts w:ascii="Times New Roman" w:hAnsi="Times New Roman"/>
          <w:szCs w:val="24"/>
        </w:rPr>
        <w:t xml:space="preserve">19.7. A contratada deverá indicar e manter preposto aceito pela Administração Municipal, a fim de representá-la durante a execução do Registro.  </w:t>
      </w:r>
    </w:p>
    <w:p w:rsidR="00C325C2" w:rsidRPr="00E97226" w:rsidRDefault="00C325C2" w:rsidP="00C325C2">
      <w:pPr>
        <w:pStyle w:val="Corpodetexto"/>
        <w:tabs>
          <w:tab w:val="left" w:pos="360"/>
        </w:tabs>
        <w:rPr>
          <w:rFonts w:ascii="Times New Roman" w:hAnsi="Times New Roman"/>
          <w:szCs w:val="24"/>
        </w:rPr>
      </w:pPr>
    </w:p>
    <w:p w:rsidR="00C325C2" w:rsidRDefault="00C325C2" w:rsidP="00C325C2">
      <w:pPr>
        <w:pStyle w:val="Corpodetexto"/>
        <w:tabs>
          <w:tab w:val="left" w:pos="360"/>
        </w:tabs>
        <w:rPr>
          <w:rFonts w:ascii="Times New Roman" w:hAnsi="Times New Roman"/>
          <w:szCs w:val="24"/>
        </w:rPr>
      </w:pPr>
      <w:r w:rsidRPr="00E97226">
        <w:rPr>
          <w:rFonts w:ascii="Times New Roman" w:hAnsi="Times New Roman"/>
          <w:szCs w:val="24"/>
        </w:rPr>
        <w:t xml:space="preserve">19.8. O recebimento provisório ou definitivo dos produtos, por parte da respectiva Secretaria fazer, não exclui a responsabilidade da empresa </w:t>
      </w:r>
      <w:r w:rsidRPr="00E97226">
        <w:rPr>
          <w:rFonts w:ascii="Times New Roman" w:hAnsi="Times New Roman"/>
          <w:color w:val="000000"/>
          <w:szCs w:val="24"/>
        </w:rPr>
        <w:t>Contratada</w:t>
      </w:r>
      <w:r w:rsidRPr="00E97226">
        <w:rPr>
          <w:rFonts w:ascii="Times New Roman" w:hAnsi="Times New Roman"/>
          <w:szCs w:val="24"/>
        </w:rPr>
        <w:t xml:space="preserve"> pela qualidade, eficiência e adequação dos produtos entregues ao Poder Público. </w:t>
      </w:r>
    </w:p>
    <w:p w:rsidR="00C325C2" w:rsidRDefault="00C325C2" w:rsidP="00C325C2">
      <w:pPr>
        <w:pStyle w:val="Recuodecorpodetexto3"/>
        <w:tabs>
          <w:tab w:val="left" w:pos="720"/>
        </w:tabs>
        <w:ind w:firstLine="0"/>
        <w:rPr>
          <w:rFonts w:ascii="Times New Roman" w:hAnsi="Times New Roman"/>
          <w:b/>
          <w:sz w:val="24"/>
          <w:szCs w:val="24"/>
        </w:rPr>
      </w:pPr>
    </w:p>
    <w:p w:rsidR="00C325C2" w:rsidRPr="00E97226" w:rsidRDefault="00C325C2" w:rsidP="00C325C2">
      <w:pPr>
        <w:pStyle w:val="Recuodecorpodetexto3"/>
        <w:tabs>
          <w:tab w:val="left" w:pos="720"/>
        </w:tabs>
        <w:ind w:firstLine="0"/>
        <w:rPr>
          <w:rFonts w:ascii="Times New Roman" w:hAnsi="Times New Roman"/>
          <w:b/>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720"/>
        </w:tabs>
        <w:ind w:firstLine="0"/>
        <w:rPr>
          <w:rFonts w:ascii="Times New Roman" w:hAnsi="Times New Roman"/>
          <w:b/>
          <w:sz w:val="24"/>
          <w:szCs w:val="24"/>
        </w:rPr>
      </w:pPr>
      <w:r w:rsidRPr="00E97226">
        <w:rPr>
          <w:rFonts w:ascii="Times New Roman" w:hAnsi="Times New Roman"/>
          <w:b/>
          <w:sz w:val="24"/>
          <w:szCs w:val="24"/>
        </w:rPr>
        <w:t>20 – DA DOTAÇÃO ORÇAMENTÁRIA</w:t>
      </w:r>
    </w:p>
    <w:p w:rsidR="00C325C2" w:rsidRPr="00E97226" w:rsidRDefault="00C325C2" w:rsidP="00C325C2">
      <w:pPr>
        <w:pStyle w:val="Recuodecorpodetexto3"/>
        <w:tabs>
          <w:tab w:val="left" w:pos="720"/>
        </w:tabs>
        <w:ind w:firstLine="0"/>
        <w:rPr>
          <w:rFonts w:ascii="Times New Roman" w:hAnsi="Times New Roman"/>
          <w:b/>
          <w:sz w:val="24"/>
          <w:szCs w:val="24"/>
        </w:rPr>
      </w:pPr>
    </w:p>
    <w:p w:rsidR="00C325C2" w:rsidRDefault="00C325C2" w:rsidP="00C325C2">
      <w:pPr>
        <w:pStyle w:val="Recuodecorpodetexto3"/>
        <w:tabs>
          <w:tab w:val="left" w:pos="540"/>
          <w:tab w:val="left" w:pos="720"/>
        </w:tabs>
        <w:ind w:firstLine="0"/>
        <w:rPr>
          <w:rFonts w:ascii="Times New Roman" w:hAnsi="Times New Roman"/>
          <w:sz w:val="24"/>
          <w:szCs w:val="24"/>
        </w:rPr>
      </w:pPr>
      <w:r w:rsidRPr="00E97226">
        <w:rPr>
          <w:rFonts w:ascii="Times New Roman" w:hAnsi="Times New Roman"/>
          <w:sz w:val="24"/>
          <w:szCs w:val="24"/>
        </w:rPr>
        <w:t>20.1. As despesas decorrentes da presente licitação correrão à conta das seguintes dotações orçamentárias</w:t>
      </w:r>
      <w:r>
        <w:rPr>
          <w:rFonts w:ascii="Times New Roman" w:hAnsi="Times New Roman"/>
          <w:sz w:val="24"/>
          <w:szCs w:val="24"/>
        </w:rPr>
        <w:t>:</w:t>
      </w:r>
    </w:p>
    <w:p w:rsidR="00C325C2" w:rsidRPr="005E7175" w:rsidRDefault="00C325C2" w:rsidP="00C325C2">
      <w:pPr>
        <w:jc w:val="both"/>
        <w:rPr>
          <w:b/>
        </w:rPr>
      </w:pPr>
      <w:r w:rsidRPr="005E7175">
        <w:rPr>
          <w:b/>
        </w:rPr>
        <w:t>01</w:t>
      </w:r>
      <w:r>
        <w:rPr>
          <w:b/>
        </w:rPr>
        <w:t xml:space="preserve"> </w:t>
      </w:r>
      <w:r w:rsidRPr="005E7175">
        <w:rPr>
          <w:b/>
        </w:rPr>
        <w:t>-</w:t>
      </w:r>
      <w:r>
        <w:rPr>
          <w:b/>
        </w:rPr>
        <w:t xml:space="preserve"> </w:t>
      </w:r>
      <w:r w:rsidRPr="005E7175">
        <w:rPr>
          <w:b/>
        </w:rPr>
        <w:t>CÂMARA DE VEREADORES</w:t>
      </w:r>
    </w:p>
    <w:p w:rsidR="00C325C2" w:rsidRPr="005E7175" w:rsidRDefault="00C325C2" w:rsidP="00C325C2">
      <w:pPr>
        <w:rPr>
          <w:b/>
        </w:rPr>
      </w:pPr>
      <w:r>
        <w:rPr>
          <w:b/>
        </w:rPr>
        <w:t>01 -</w:t>
      </w:r>
      <w:r w:rsidRPr="005E7175">
        <w:rPr>
          <w:b/>
        </w:rPr>
        <w:t xml:space="preserve"> AÇÃO LEGISLATIVA</w:t>
      </w:r>
    </w:p>
    <w:p w:rsidR="00C325C2" w:rsidRPr="005E7175" w:rsidRDefault="00C325C2" w:rsidP="00C325C2">
      <w:pPr>
        <w:rPr>
          <w:b/>
        </w:rPr>
      </w:pPr>
      <w:r w:rsidRPr="005E7175">
        <w:rPr>
          <w:b/>
        </w:rPr>
        <w:t xml:space="preserve">01.031.0001.1001 </w:t>
      </w:r>
      <w:r>
        <w:rPr>
          <w:b/>
        </w:rPr>
        <w:t xml:space="preserve">- </w:t>
      </w:r>
      <w:r w:rsidRPr="005E7175">
        <w:rPr>
          <w:b/>
        </w:rPr>
        <w:t>AQUISIÇÃO DE EQUIP</w:t>
      </w:r>
      <w:r>
        <w:rPr>
          <w:b/>
        </w:rPr>
        <w:t>.</w:t>
      </w:r>
      <w:r w:rsidRPr="005E7175">
        <w:rPr>
          <w:b/>
        </w:rPr>
        <w:t xml:space="preserve"> E MATERIAIS PERMANENTES</w:t>
      </w:r>
    </w:p>
    <w:p w:rsidR="00C325C2" w:rsidRPr="005E7175" w:rsidRDefault="00C325C2" w:rsidP="00C325C2">
      <w:pPr>
        <w:rPr>
          <w:b/>
        </w:rPr>
      </w:pPr>
      <w:r w:rsidRPr="005E7175">
        <w:rPr>
          <w:b/>
        </w:rPr>
        <w:t>3.4.4.9.0.5200000000</w:t>
      </w:r>
      <w:r>
        <w:rPr>
          <w:b/>
        </w:rPr>
        <w:t xml:space="preserve"> -</w:t>
      </w:r>
      <w:r w:rsidRPr="005E7175">
        <w:rPr>
          <w:b/>
        </w:rPr>
        <w:t xml:space="preserve"> EQUIPAMENTOS E MATERIAL PERMANENTE - 101</w:t>
      </w:r>
    </w:p>
    <w:p w:rsidR="00C325C2" w:rsidRPr="005E7175" w:rsidRDefault="00C325C2" w:rsidP="00C325C2">
      <w:pPr>
        <w:rPr>
          <w:b/>
        </w:rPr>
      </w:pPr>
    </w:p>
    <w:p w:rsidR="00C325C2" w:rsidRPr="005E7175" w:rsidRDefault="00C325C2" w:rsidP="00C325C2">
      <w:pPr>
        <w:tabs>
          <w:tab w:val="left" w:pos="4962"/>
        </w:tabs>
        <w:jc w:val="both"/>
        <w:rPr>
          <w:b/>
        </w:rPr>
      </w:pPr>
      <w:r w:rsidRPr="005E7175">
        <w:rPr>
          <w:b/>
        </w:rPr>
        <w:t xml:space="preserve">02 </w:t>
      </w:r>
      <w:r>
        <w:rPr>
          <w:b/>
        </w:rPr>
        <w:t>-</w:t>
      </w:r>
      <w:r w:rsidRPr="005E7175">
        <w:rPr>
          <w:b/>
        </w:rPr>
        <w:t xml:space="preserve"> GABINETE DO PREFEITO</w:t>
      </w:r>
    </w:p>
    <w:p w:rsidR="00C325C2" w:rsidRPr="005E7175" w:rsidRDefault="00C325C2" w:rsidP="00C325C2">
      <w:pPr>
        <w:tabs>
          <w:tab w:val="left" w:pos="4962"/>
        </w:tabs>
        <w:jc w:val="both"/>
        <w:rPr>
          <w:b/>
        </w:rPr>
      </w:pPr>
      <w:r w:rsidRPr="005E7175">
        <w:rPr>
          <w:b/>
        </w:rPr>
        <w:t xml:space="preserve">01 </w:t>
      </w:r>
      <w:r>
        <w:rPr>
          <w:b/>
        </w:rPr>
        <w:t>-</w:t>
      </w:r>
      <w:r w:rsidRPr="005E7175">
        <w:rPr>
          <w:b/>
        </w:rPr>
        <w:t xml:space="preserve"> GABINETE DO PREFEITO</w:t>
      </w:r>
    </w:p>
    <w:p w:rsidR="00C325C2" w:rsidRPr="005E7175" w:rsidRDefault="00C325C2" w:rsidP="00C325C2">
      <w:pPr>
        <w:tabs>
          <w:tab w:val="left" w:pos="4962"/>
        </w:tabs>
        <w:jc w:val="both"/>
        <w:rPr>
          <w:b/>
        </w:rPr>
      </w:pPr>
      <w:r w:rsidRPr="005E7175">
        <w:rPr>
          <w:b/>
        </w:rPr>
        <w:t>04.122.0002.2002</w:t>
      </w:r>
      <w:r>
        <w:rPr>
          <w:b/>
        </w:rPr>
        <w:t xml:space="preserve"> -</w:t>
      </w:r>
      <w:r w:rsidRPr="005E7175">
        <w:rPr>
          <w:b/>
        </w:rPr>
        <w:t xml:space="preserve"> MANUTENÇÃO ATIVIDADES DO GABINETE</w:t>
      </w:r>
    </w:p>
    <w:p w:rsidR="00C325C2" w:rsidRPr="005E7175" w:rsidRDefault="00C325C2" w:rsidP="00C325C2">
      <w:pPr>
        <w:tabs>
          <w:tab w:val="left" w:pos="4962"/>
        </w:tabs>
        <w:jc w:val="both"/>
        <w:rPr>
          <w:b/>
        </w:rPr>
      </w:pPr>
      <w:r w:rsidRPr="005E7175">
        <w:rPr>
          <w:b/>
        </w:rPr>
        <w:t xml:space="preserve">3.4.4.9.0.5200000000 </w:t>
      </w:r>
      <w:r>
        <w:rPr>
          <w:b/>
        </w:rPr>
        <w:t xml:space="preserve">- </w:t>
      </w:r>
      <w:r w:rsidRPr="005E7175">
        <w:rPr>
          <w:b/>
        </w:rPr>
        <w:t>EQUIPAMENTOS  E MATERIAL PERMANENTE – 210</w:t>
      </w:r>
    </w:p>
    <w:p w:rsidR="00C325C2" w:rsidRPr="005E7175" w:rsidRDefault="00C325C2" w:rsidP="00C325C2">
      <w:pPr>
        <w:tabs>
          <w:tab w:val="left" w:pos="4962"/>
        </w:tabs>
        <w:jc w:val="both"/>
        <w:rPr>
          <w:b/>
        </w:rPr>
      </w:pPr>
    </w:p>
    <w:p w:rsidR="00C325C2" w:rsidRPr="005E7175" w:rsidRDefault="00C325C2" w:rsidP="00C325C2">
      <w:pPr>
        <w:tabs>
          <w:tab w:val="left" w:pos="4962"/>
        </w:tabs>
        <w:jc w:val="both"/>
        <w:rPr>
          <w:b/>
        </w:rPr>
      </w:pPr>
      <w:r w:rsidRPr="005E7175">
        <w:rPr>
          <w:b/>
        </w:rPr>
        <w:t xml:space="preserve">03 </w:t>
      </w:r>
      <w:r>
        <w:rPr>
          <w:b/>
        </w:rPr>
        <w:t>-</w:t>
      </w:r>
      <w:r w:rsidRPr="005E7175">
        <w:rPr>
          <w:b/>
        </w:rPr>
        <w:t xml:space="preserve"> SECRETARIA MUNICIPAL DE ADMINISTRAÇÃO</w:t>
      </w:r>
    </w:p>
    <w:p w:rsidR="00C325C2" w:rsidRPr="005E7175" w:rsidRDefault="00C325C2" w:rsidP="00C325C2">
      <w:pPr>
        <w:tabs>
          <w:tab w:val="left" w:pos="4962"/>
        </w:tabs>
        <w:jc w:val="both"/>
        <w:rPr>
          <w:b/>
        </w:rPr>
      </w:pPr>
      <w:r w:rsidRPr="005E7175">
        <w:rPr>
          <w:b/>
        </w:rPr>
        <w:t xml:space="preserve">01 </w:t>
      </w:r>
      <w:r>
        <w:rPr>
          <w:b/>
        </w:rPr>
        <w:t>-</w:t>
      </w:r>
      <w:r w:rsidRPr="005E7175">
        <w:rPr>
          <w:b/>
        </w:rPr>
        <w:t xml:space="preserve"> SECRETARIA MUNICIPAL DE ADMINISTRAÇÃO</w:t>
      </w:r>
    </w:p>
    <w:p w:rsidR="00C325C2" w:rsidRPr="005E7175" w:rsidRDefault="00C325C2" w:rsidP="00C325C2">
      <w:pPr>
        <w:tabs>
          <w:tab w:val="left" w:pos="4962"/>
        </w:tabs>
        <w:jc w:val="both"/>
        <w:rPr>
          <w:b/>
        </w:rPr>
      </w:pPr>
      <w:r w:rsidRPr="005E7175">
        <w:rPr>
          <w:b/>
        </w:rPr>
        <w:t>04.122.0011.1005</w:t>
      </w:r>
      <w:r>
        <w:rPr>
          <w:b/>
        </w:rPr>
        <w:t xml:space="preserve"> -</w:t>
      </w:r>
      <w:r w:rsidRPr="005E7175">
        <w:rPr>
          <w:b/>
        </w:rPr>
        <w:t xml:space="preserve"> AQUISIÇÃO MATERIAL PERMANENTE E INSTALAÇÕES</w:t>
      </w:r>
    </w:p>
    <w:p w:rsidR="00C325C2" w:rsidRPr="005E7175" w:rsidRDefault="00C325C2" w:rsidP="00C325C2">
      <w:pPr>
        <w:tabs>
          <w:tab w:val="left" w:pos="4962"/>
        </w:tabs>
        <w:jc w:val="both"/>
        <w:rPr>
          <w:b/>
        </w:rPr>
      </w:pPr>
      <w:r w:rsidRPr="005E7175">
        <w:rPr>
          <w:b/>
        </w:rPr>
        <w:t>3.4.4.9.0.5200000000</w:t>
      </w:r>
      <w:r>
        <w:rPr>
          <w:b/>
        </w:rPr>
        <w:t xml:space="preserve"> -</w:t>
      </w:r>
      <w:r w:rsidRPr="005E7175">
        <w:rPr>
          <w:b/>
        </w:rPr>
        <w:t xml:space="preserve"> EQUIPAMNTOE E MATERIAL PERMANENTE – 31</w:t>
      </w:r>
      <w:r w:rsidR="003D2AA1">
        <w:rPr>
          <w:b/>
        </w:rPr>
        <w:t>1</w:t>
      </w:r>
    </w:p>
    <w:p w:rsidR="00C325C2" w:rsidRPr="005E7175" w:rsidRDefault="00C325C2" w:rsidP="00C325C2">
      <w:pPr>
        <w:tabs>
          <w:tab w:val="left" w:pos="4962"/>
        </w:tabs>
        <w:jc w:val="both"/>
        <w:rPr>
          <w:b/>
        </w:rPr>
      </w:pPr>
    </w:p>
    <w:p w:rsidR="00C325C2" w:rsidRPr="005E7175" w:rsidRDefault="00C325C2" w:rsidP="00C325C2">
      <w:pPr>
        <w:tabs>
          <w:tab w:val="left" w:pos="4962"/>
        </w:tabs>
        <w:jc w:val="both"/>
        <w:rPr>
          <w:b/>
        </w:rPr>
      </w:pPr>
      <w:r w:rsidRPr="005E7175">
        <w:rPr>
          <w:b/>
          <w:color w:val="000000"/>
        </w:rPr>
        <w:t>04</w:t>
      </w:r>
      <w:r>
        <w:rPr>
          <w:b/>
          <w:color w:val="000000"/>
        </w:rPr>
        <w:t xml:space="preserve"> </w:t>
      </w:r>
      <w:r w:rsidRPr="005E7175">
        <w:rPr>
          <w:b/>
          <w:color w:val="000000"/>
        </w:rPr>
        <w:t>- SECRETARIA MUNICIPAL DA FAZENDA</w:t>
      </w:r>
    </w:p>
    <w:p w:rsidR="00C325C2" w:rsidRPr="005E7175" w:rsidRDefault="00C325C2" w:rsidP="00C325C2">
      <w:pPr>
        <w:jc w:val="both"/>
        <w:rPr>
          <w:b/>
          <w:color w:val="000000"/>
        </w:rPr>
      </w:pPr>
      <w:r w:rsidRPr="005E7175">
        <w:rPr>
          <w:b/>
          <w:color w:val="000000"/>
        </w:rPr>
        <w:t>01</w:t>
      </w:r>
      <w:r>
        <w:rPr>
          <w:b/>
          <w:color w:val="000000"/>
        </w:rPr>
        <w:t xml:space="preserve"> - </w:t>
      </w:r>
      <w:r w:rsidRPr="005E7175">
        <w:rPr>
          <w:b/>
          <w:color w:val="000000"/>
        </w:rPr>
        <w:t>SECRETARIA MUNICIPAL DA FAZENDA</w:t>
      </w:r>
    </w:p>
    <w:p w:rsidR="00C325C2" w:rsidRPr="005E7175" w:rsidRDefault="00C325C2" w:rsidP="00C325C2">
      <w:pPr>
        <w:rPr>
          <w:b/>
        </w:rPr>
      </w:pPr>
      <w:r w:rsidRPr="005E7175">
        <w:rPr>
          <w:b/>
        </w:rPr>
        <w:t>04.122.0012.1001</w:t>
      </w:r>
      <w:r>
        <w:rPr>
          <w:b/>
        </w:rPr>
        <w:t xml:space="preserve"> -</w:t>
      </w:r>
      <w:r w:rsidRPr="005E7175">
        <w:rPr>
          <w:b/>
        </w:rPr>
        <w:t xml:space="preserve"> AQUISIÇÃO DE EQUIP</w:t>
      </w:r>
      <w:r>
        <w:rPr>
          <w:b/>
        </w:rPr>
        <w:t>.</w:t>
      </w:r>
      <w:r w:rsidRPr="005E7175">
        <w:rPr>
          <w:b/>
        </w:rPr>
        <w:t xml:space="preserve"> E MATERIAL PERMANENTE</w:t>
      </w:r>
    </w:p>
    <w:p w:rsidR="00C325C2" w:rsidRPr="005E7175" w:rsidRDefault="00C325C2" w:rsidP="00C325C2">
      <w:pPr>
        <w:rPr>
          <w:b/>
        </w:rPr>
      </w:pPr>
      <w:r w:rsidRPr="005E7175">
        <w:rPr>
          <w:b/>
        </w:rPr>
        <w:t xml:space="preserve">3.4.4.9.0.5200000000 </w:t>
      </w:r>
      <w:r>
        <w:rPr>
          <w:b/>
        </w:rPr>
        <w:t xml:space="preserve">- </w:t>
      </w:r>
      <w:r w:rsidRPr="005E7175">
        <w:rPr>
          <w:b/>
        </w:rPr>
        <w:t>EQUIPAMENTOS E MATERIAL PERMANENTE – 410</w:t>
      </w:r>
    </w:p>
    <w:p w:rsidR="00C325C2" w:rsidRPr="005E7175" w:rsidRDefault="00C325C2" w:rsidP="00C325C2">
      <w:pPr>
        <w:rPr>
          <w:b/>
        </w:rPr>
      </w:pPr>
    </w:p>
    <w:p w:rsidR="00C325C2" w:rsidRPr="005E7175" w:rsidRDefault="00C325C2" w:rsidP="00C325C2">
      <w:pPr>
        <w:tabs>
          <w:tab w:val="left" w:pos="4962"/>
        </w:tabs>
        <w:jc w:val="both"/>
        <w:rPr>
          <w:b/>
        </w:rPr>
      </w:pPr>
      <w:r w:rsidRPr="005E7175">
        <w:rPr>
          <w:b/>
        </w:rPr>
        <w:t xml:space="preserve">05 </w:t>
      </w:r>
      <w:r>
        <w:rPr>
          <w:b/>
        </w:rPr>
        <w:t>-</w:t>
      </w:r>
      <w:r w:rsidRPr="005E7175">
        <w:rPr>
          <w:b/>
        </w:rPr>
        <w:t xml:space="preserve"> SECRETARIA MUNICIPAL DE OBRAS, VIAÇÃO E TRANSPORTES</w:t>
      </w:r>
    </w:p>
    <w:p w:rsidR="00C325C2" w:rsidRPr="005E7175" w:rsidRDefault="00C325C2" w:rsidP="00C325C2">
      <w:pPr>
        <w:tabs>
          <w:tab w:val="left" w:pos="4962"/>
        </w:tabs>
        <w:jc w:val="both"/>
        <w:rPr>
          <w:b/>
        </w:rPr>
      </w:pPr>
      <w:r w:rsidRPr="005E7175">
        <w:rPr>
          <w:b/>
        </w:rPr>
        <w:t xml:space="preserve">04 </w:t>
      </w:r>
      <w:r>
        <w:rPr>
          <w:b/>
        </w:rPr>
        <w:t>-</w:t>
      </w:r>
      <w:r w:rsidRPr="005E7175">
        <w:rPr>
          <w:b/>
        </w:rPr>
        <w:t xml:space="preserve"> SECRETARIA MUNICIPAL DE OBRAS, VIAÇÃO E TRANSPORTES</w:t>
      </w:r>
    </w:p>
    <w:p w:rsidR="00C325C2" w:rsidRPr="005E7175" w:rsidRDefault="00C325C2" w:rsidP="00C325C2">
      <w:pPr>
        <w:tabs>
          <w:tab w:val="left" w:pos="4962"/>
        </w:tabs>
        <w:jc w:val="both"/>
        <w:rPr>
          <w:b/>
        </w:rPr>
      </w:pPr>
      <w:r w:rsidRPr="005E7175">
        <w:rPr>
          <w:b/>
        </w:rPr>
        <w:t xml:space="preserve">17.512.0060.2015 </w:t>
      </w:r>
      <w:r>
        <w:rPr>
          <w:b/>
        </w:rPr>
        <w:t xml:space="preserve">- </w:t>
      </w:r>
      <w:r w:rsidRPr="005E7175">
        <w:rPr>
          <w:b/>
        </w:rPr>
        <w:t>MANUTENÇÃO DAS ATIVIDADES DO SETOR</w:t>
      </w:r>
    </w:p>
    <w:p w:rsidR="00C325C2" w:rsidRPr="005E7175" w:rsidRDefault="00C325C2" w:rsidP="00C325C2">
      <w:pPr>
        <w:tabs>
          <w:tab w:val="left" w:pos="4962"/>
        </w:tabs>
        <w:jc w:val="both"/>
        <w:rPr>
          <w:b/>
        </w:rPr>
      </w:pPr>
      <w:r w:rsidRPr="005E7175">
        <w:rPr>
          <w:b/>
        </w:rPr>
        <w:t>3.4.4.9.0.5200000000</w:t>
      </w:r>
      <w:r>
        <w:rPr>
          <w:b/>
        </w:rPr>
        <w:t xml:space="preserve"> -</w:t>
      </w:r>
      <w:r w:rsidRPr="005E7175">
        <w:rPr>
          <w:b/>
        </w:rPr>
        <w:t xml:space="preserve"> EQUIPAMENTOS E MATERIAL PERMANENTE – 578</w:t>
      </w:r>
    </w:p>
    <w:p w:rsidR="00C325C2" w:rsidRPr="005E7175" w:rsidRDefault="00C325C2" w:rsidP="00C325C2">
      <w:pPr>
        <w:tabs>
          <w:tab w:val="left" w:pos="4962"/>
        </w:tabs>
        <w:jc w:val="both"/>
        <w:rPr>
          <w:b/>
        </w:rPr>
      </w:pPr>
    </w:p>
    <w:p w:rsidR="00C325C2" w:rsidRPr="005E7175" w:rsidRDefault="00C325C2" w:rsidP="00C325C2">
      <w:pPr>
        <w:rPr>
          <w:b/>
        </w:rPr>
      </w:pPr>
      <w:r w:rsidRPr="005E7175">
        <w:rPr>
          <w:b/>
        </w:rPr>
        <w:t>06</w:t>
      </w:r>
      <w:r>
        <w:rPr>
          <w:b/>
        </w:rPr>
        <w:t xml:space="preserve"> - SECRETARIA MUNICIPAL DA SAÚDE</w:t>
      </w:r>
      <w:r>
        <w:rPr>
          <w:b/>
        </w:rPr>
        <w:br/>
      </w:r>
      <w:r w:rsidRPr="005E7175">
        <w:rPr>
          <w:b/>
        </w:rPr>
        <w:t>01 FUNDO MUNICIPAL DA SAÚDE – REC. PRÓPRIOS</w:t>
      </w:r>
    </w:p>
    <w:p w:rsidR="00C325C2" w:rsidRPr="005E7175" w:rsidRDefault="00C325C2" w:rsidP="00C325C2">
      <w:pPr>
        <w:rPr>
          <w:b/>
        </w:rPr>
      </w:pPr>
      <w:r w:rsidRPr="005E7175">
        <w:rPr>
          <w:b/>
        </w:rPr>
        <w:t>10.301.0034.1019</w:t>
      </w:r>
      <w:r>
        <w:rPr>
          <w:b/>
        </w:rPr>
        <w:t xml:space="preserve"> - </w:t>
      </w:r>
      <w:r w:rsidRPr="005E7175">
        <w:rPr>
          <w:b/>
        </w:rPr>
        <w:t>AQUISIÇÃO DE EQUIP</w:t>
      </w:r>
      <w:r>
        <w:rPr>
          <w:b/>
        </w:rPr>
        <w:t>.</w:t>
      </w:r>
      <w:r w:rsidRPr="005E7175">
        <w:rPr>
          <w:b/>
        </w:rPr>
        <w:t xml:space="preserve"> E MATERIAL PERMANENTE</w:t>
      </w:r>
    </w:p>
    <w:p w:rsidR="00C325C2" w:rsidRPr="005E7175" w:rsidRDefault="00C325C2" w:rsidP="00C325C2">
      <w:pPr>
        <w:rPr>
          <w:b/>
        </w:rPr>
      </w:pPr>
      <w:r w:rsidRPr="005E7175">
        <w:rPr>
          <w:b/>
        </w:rPr>
        <w:t xml:space="preserve">3.4.4.9.0.5200000000 </w:t>
      </w:r>
      <w:r>
        <w:rPr>
          <w:b/>
        </w:rPr>
        <w:t xml:space="preserve">- </w:t>
      </w:r>
      <w:r w:rsidRPr="005E7175">
        <w:rPr>
          <w:b/>
        </w:rPr>
        <w:t>EQUIPAMENTOS E MATERIAL PERMANENTE – 602</w:t>
      </w:r>
    </w:p>
    <w:p w:rsidR="00C325C2" w:rsidRPr="005E7175" w:rsidRDefault="00C325C2" w:rsidP="00C325C2">
      <w:pPr>
        <w:rPr>
          <w:b/>
        </w:rPr>
      </w:pPr>
    </w:p>
    <w:p w:rsidR="00C325C2" w:rsidRPr="005E7175" w:rsidRDefault="00C325C2" w:rsidP="00C325C2">
      <w:pPr>
        <w:rPr>
          <w:b/>
        </w:rPr>
      </w:pPr>
      <w:r w:rsidRPr="005E7175">
        <w:rPr>
          <w:b/>
        </w:rPr>
        <w:t xml:space="preserve">06 </w:t>
      </w:r>
      <w:r>
        <w:rPr>
          <w:b/>
        </w:rPr>
        <w:t xml:space="preserve">- </w:t>
      </w:r>
      <w:r w:rsidRPr="005E7175">
        <w:rPr>
          <w:b/>
        </w:rPr>
        <w:t>SECRETARIA MUNICIPAL DA SAÚDE</w:t>
      </w:r>
      <w:r w:rsidRPr="005E7175">
        <w:rPr>
          <w:b/>
        </w:rPr>
        <w:br/>
        <w:t xml:space="preserve">02 </w:t>
      </w:r>
      <w:r>
        <w:rPr>
          <w:b/>
        </w:rPr>
        <w:t xml:space="preserve">- </w:t>
      </w:r>
      <w:r w:rsidRPr="005E7175">
        <w:rPr>
          <w:b/>
        </w:rPr>
        <w:t>FUNDO MUNICIPAL DA SAÚDE – REC. VINCULADOS</w:t>
      </w:r>
    </w:p>
    <w:p w:rsidR="00C325C2" w:rsidRPr="005E7175" w:rsidRDefault="00C325C2" w:rsidP="00C325C2">
      <w:pPr>
        <w:rPr>
          <w:b/>
        </w:rPr>
      </w:pPr>
      <w:r w:rsidRPr="005E7175">
        <w:rPr>
          <w:b/>
        </w:rPr>
        <w:t xml:space="preserve">10.304.0036.2089 </w:t>
      </w:r>
      <w:r>
        <w:rPr>
          <w:b/>
        </w:rPr>
        <w:t xml:space="preserve">- </w:t>
      </w:r>
      <w:r w:rsidRPr="005E7175">
        <w:rPr>
          <w:b/>
        </w:rPr>
        <w:t>PROGRAMA VIGILÂNCIA EM SAÚDE</w:t>
      </w:r>
    </w:p>
    <w:p w:rsidR="00C325C2" w:rsidRPr="005E7175" w:rsidRDefault="00C325C2" w:rsidP="00C325C2">
      <w:pPr>
        <w:rPr>
          <w:b/>
        </w:rPr>
      </w:pPr>
      <w:r w:rsidRPr="005E7175">
        <w:rPr>
          <w:b/>
        </w:rPr>
        <w:t>3.4.4.9.0.5200000000</w:t>
      </w:r>
      <w:r>
        <w:rPr>
          <w:b/>
        </w:rPr>
        <w:t xml:space="preserve"> - </w:t>
      </w:r>
      <w:r w:rsidRPr="005E7175">
        <w:rPr>
          <w:b/>
        </w:rPr>
        <w:t>EQUIPAMENTOS E MATERIAL PERMANENTE – 1673</w:t>
      </w:r>
    </w:p>
    <w:p w:rsidR="00C325C2" w:rsidRPr="005E7175" w:rsidRDefault="00C325C2" w:rsidP="00C325C2">
      <w:pPr>
        <w:rPr>
          <w:b/>
        </w:rPr>
      </w:pPr>
    </w:p>
    <w:p w:rsidR="00C325C2" w:rsidRPr="005E7175" w:rsidRDefault="00C325C2" w:rsidP="00C325C2">
      <w:pPr>
        <w:rPr>
          <w:b/>
        </w:rPr>
      </w:pPr>
      <w:r>
        <w:rPr>
          <w:b/>
        </w:rPr>
        <w:t xml:space="preserve">07 - </w:t>
      </w:r>
      <w:r w:rsidRPr="005E7175">
        <w:rPr>
          <w:b/>
        </w:rPr>
        <w:t>SECRETARIA MUNICIPAL DE EDUCAÇÃO</w:t>
      </w:r>
    </w:p>
    <w:p w:rsidR="00C325C2" w:rsidRPr="005E7175" w:rsidRDefault="00C325C2" w:rsidP="00C325C2">
      <w:pPr>
        <w:rPr>
          <w:b/>
        </w:rPr>
      </w:pPr>
      <w:r w:rsidRPr="005E7175">
        <w:rPr>
          <w:b/>
        </w:rPr>
        <w:t xml:space="preserve">03 </w:t>
      </w:r>
      <w:r>
        <w:rPr>
          <w:b/>
        </w:rPr>
        <w:t xml:space="preserve">- </w:t>
      </w:r>
      <w:r w:rsidRPr="005E7175">
        <w:rPr>
          <w:b/>
        </w:rPr>
        <w:t>FUNDEB</w:t>
      </w:r>
    </w:p>
    <w:p w:rsidR="00C325C2" w:rsidRPr="005E7175" w:rsidRDefault="00C325C2" w:rsidP="00C325C2">
      <w:pPr>
        <w:rPr>
          <w:b/>
        </w:rPr>
      </w:pPr>
      <w:r w:rsidRPr="005E7175">
        <w:rPr>
          <w:b/>
        </w:rPr>
        <w:t xml:space="preserve">12.361.0047 </w:t>
      </w:r>
      <w:r>
        <w:rPr>
          <w:b/>
        </w:rPr>
        <w:t xml:space="preserve">- </w:t>
      </w:r>
      <w:r w:rsidRPr="005E7175">
        <w:rPr>
          <w:b/>
        </w:rPr>
        <w:t>ENSINO FUNDAMENTAL</w:t>
      </w:r>
    </w:p>
    <w:p w:rsidR="00C325C2" w:rsidRPr="005E7175" w:rsidRDefault="00C325C2" w:rsidP="00C325C2">
      <w:pPr>
        <w:rPr>
          <w:b/>
        </w:rPr>
      </w:pPr>
      <w:r w:rsidRPr="005E7175">
        <w:rPr>
          <w:b/>
        </w:rPr>
        <w:t>12.361.0047.2042</w:t>
      </w:r>
      <w:r>
        <w:rPr>
          <w:b/>
        </w:rPr>
        <w:t xml:space="preserve"> -</w:t>
      </w:r>
      <w:r w:rsidRPr="005E7175">
        <w:rPr>
          <w:b/>
        </w:rPr>
        <w:t xml:space="preserve"> MANUTENÇÃO DAS ATIVIDADES ENSINO FUNDAMENTAL</w:t>
      </w:r>
    </w:p>
    <w:p w:rsidR="00C325C2" w:rsidRPr="005E7175" w:rsidRDefault="00C325C2" w:rsidP="00C325C2">
      <w:pPr>
        <w:rPr>
          <w:b/>
        </w:rPr>
      </w:pPr>
      <w:r w:rsidRPr="005E7175">
        <w:rPr>
          <w:b/>
        </w:rPr>
        <w:t>3.4.4.9.05200000000</w:t>
      </w:r>
      <w:r>
        <w:rPr>
          <w:b/>
        </w:rPr>
        <w:t xml:space="preserve"> -</w:t>
      </w:r>
      <w:r w:rsidRPr="005E7175">
        <w:rPr>
          <w:b/>
        </w:rPr>
        <w:t xml:space="preserve"> EQUIPAMENTO E MATERIAL PERMANENTE – 795</w:t>
      </w:r>
    </w:p>
    <w:p w:rsidR="00C325C2" w:rsidRPr="005E7175" w:rsidRDefault="00C325C2" w:rsidP="00C325C2">
      <w:pPr>
        <w:rPr>
          <w:b/>
        </w:rPr>
      </w:pPr>
    </w:p>
    <w:p w:rsidR="00C325C2" w:rsidRPr="005E7175" w:rsidRDefault="00C325C2" w:rsidP="00C325C2">
      <w:pPr>
        <w:rPr>
          <w:b/>
        </w:rPr>
      </w:pPr>
      <w:r w:rsidRPr="005E7175">
        <w:rPr>
          <w:b/>
        </w:rPr>
        <w:t>07 -  SECRETARIA MUNICIPAL DE EDUCAÇÃO</w:t>
      </w:r>
    </w:p>
    <w:p w:rsidR="00C325C2" w:rsidRPr="005E7175" w:rsidRDefault="00C325C2" w:rsidP="00C325C2">
      <w:pPr>
        <w:rPr>
          <w:b/>
        </w:rPr>
      </w:pPr>
      <w:r w:rsidRPr="005E7175">
        <w:rPr>
          <w:b/>
        </w:rPr>
        <w:t>02 NÃO COMPUTÁVEIS NO MDE</w:t>
      </w:r>
    </w:p>
    <w:p w:rsidR="00C325C2" w:rsidRPr="005E7175" w:rsidRDefault="00C325C2" w:rsidP="00C325C2">
      <w:pPr>
        <w:rPr>
          <w:b/>
        </w:rPr>
      </w:pPr>
      <w:r w:rsidRPr="005E7175">
        <w:rPr>
          <w:b/>
        </w:rPr>
        <w:t xml:space="preserve">12.361.0028.2042 </w:t>
      </w:r>
      <w:r>
        <w:rPr>
          <w:b/>
        </w:rPr>
        <w:t xml:space="preserve">- </w:t>
      </w:r>
      <w:r w:rsidRPr="005E7175">
        <w:rPr>
          <w:b/>
        </w:rPr>
        <w:t>MANUTENÇÃO DAS ATIVIDADES ENSINO FUNDAMENTAL</w:t>
      </w:r>
    </w:p>
    <w:p w:rsidR="00C325C2" w:rsidRPr="005E7175" w:rsidRDefault="00C325C2" w:rsidP="00C325C2">
      <w:pPr>
        <w:rPr>
          <w:b/>
        </w:rPr>
      </w:pPr>
      <w:r w:rsidRPr="005E7175">
        <w:rPr>
          <w:b/>
        </w:rPr>
        <w:t xml:space="preserve">3.4.4.9.0.5200000000 </w:t>
      </w:r>
      <w:r>
        <w:rPr>
          <w:b/>
        </w:rPr>
        <w:t xml:space="preserve">- </w:t>
      </w:r>
      <w:r w:rsidRPr="005E7175">
        <w:rPr>
          <w:b/>
        </w:rPr>
        <w:t>EQUIPAMENTOS E MATERIAL PERMANENTE – 773</w:t>
      </w:r>
    </w:p>
    <w:p w:rsidR="00C325C2" w:rsidRPr="005E7175" w:rsidRDefault="00C325C2" w:rsidP="00C325C2">
      <w:pPr>
        <w:rPr>
          <w:b/>
        </w:rPr>
      </w:pPr>
    </w:p>
    <w:p w:rsidR="00C325C2" w:rsidRPr="005E7175" w:rsidRDefault="00C325C2" w:rsidP="00C325C2">
      <w:pPr>
        <w:tabs>
          <w:tab w:val="left" w:pos="4962"/>
        </w:tabs>
        <w:jc w:val="both"/>
        <w:rPr>
          <w:b/>
        </w:rPr>
      </w:pPr>
      <w:r w:rsidRPr="005E7175">
        <w:rPr>
          <w:b/>
        </w:rPr>
        <w:t xml:space="preserve">08 </w:t>
      </w:r>
      <w:r>
        <w:rPr>
          <w:b/>
        </w:rPr>
        <w:t>-</w:t>
      </w:r>
      <w:r w:rsidRPr="005E7175">
        <w:rPr>
          <w:b/>
        </w:rPr>
        <w:t xml:space="preserve"> SECRETARIA MUNICIPAL DE CULTURA E TURISMO</w:t>
      </w:r>
    </w:p>
    <w:p w:rsidR="00C325C2" w:rsidRPr="005E7175" w:rsidRDefault="00C325C2" w:rsidP="00C325C2">
      <w:pPr>
        <w:tabs>
          <w:tab w:val="left" w:pos="4962"/>
        </w:tabs>
        <w:jc w:val="both"/>
        <w:rPr>
          <w:b/>
        </w:rPr>
      </w:pPr>
      <w:r w:rsidRPr="005E7175">
        <w:rPr>
          <w:b/>
        </w:rPr>
        <w:t xml:space="preserve">01 </w:t>
      </w:r>
      <w:r>
        <w:rPr>
          <w:b/>
        </w:rPr>
        <w:t xml:space="preserve">- </w:t>
      </w:r>
      <w:r w:rsidRPr="005E7175">
        <w:rPr>
          <w:b/>
        </w:rPr>
        <w:t>SECRETARIA MUNICIPAL DE CULTURA E TURISMO</w:t>
      </w:r>
    </w:p>
    <w:p w:rsidR="00C325C2" w:rsidRPr="005E7175" w:rsidRDefault="00C325C2" w:rsidP="00C325C2">
      <w:pPr>
        <w:rPr>
          <w:b/>
        </w:rPr>
      </w:pPr>
      <w:r w:rsidRPr="005E7175">
        <w:rPr>
          <w:b/>
        </w:rPr>
        <w:t xml:space="preserve">13.392.0054.2047 </w:t>
      </w:r>
      <w:r>
        <w:rPr>
          <w:b/>
        </w:rPr>
        <w:t xml:space="preserve">- </w:t>
      </w:r>
      <w:r w:rsidRPr="005E7175">
        <w:rPr>
          <w:b/>
        </w:rPr>
        <w:t>MANUTENÇÃO DAS ATIVIDADES DA SECRETARIA</w:t>
      </w:r>
    </w:p>
    <w:p w:rsidR="00C325C2" w:rsidRPr="005E7175" w:rsidRDefault="00C325C2" w:rsidP="00C325C2">
      <w:pPr>
        <w:rPr>
          <w:b/>
        </w:rPr>
      </w:pPr>
      <w:r w:rsidRPr="005E7175">
        <w:rPr>
          <w:b/>
        </w:rPr>
        <w:t xml:space="preserve">3.4.4.9.0.5200000000 </w:t>
      </w:r>
      <w:r>
        <w:rPr>
          <w:b/>
        </w:rPr>
        <w:t xml:space="preserve">- </w:t>
      </w:r>
      <w:r w:rsidRPr="005E7175">
        <w:rPr>
          <w:b/>
        </w:rPr>
        <w:t>EQUIPAMENTOS E MATERIAL PERMANENTE – 808</w:t>
      </w:r>
    </w:p>
    <w:p w:rsidR="00C325C2" w:rsidRPr="005E7175" w:rsidRDefault="00C325C2" w:rsidP="00C325C2">
      <w:pPr>
        <w:tabs>
          <w:tab w:val="left" w:pos="4962"/>
        </w:tabs>
        <w:ind w:firstLine="1985"/>
        <w:jc w:val="both"/>
        <w:rPr>
          <w:b/>
        </w:rPr>
      </w:pPr>
    </w:p>
    <w:p w:rsidR="00C325C2" w:rsidRPr="005E7175" w:rsidRDefault="00C325C2" w:rsidP="00C325C2">
      <w:pPr>
        <w:tabs>
          <w:tab w:val="left" w:pos="4962"/>
        </w:tabs>
        <w:jc w:val="both"/>
        <w:rPr>
          <w:b/>
        </w:rPr>
      </w:pPr>
      <w:r w:rsidRPr="005E7175">
        <w:rPr>
          <w:b/>
        </w:rPr>
        <w:t xml:space="preserve">09 </w:t>
      </w:r>
      <w:r>
        <w:rPr>
          <w:b/>
        </w:rPr>
        <w:t>-</w:t>
      </w:r>
      <w:r w:rsidRPr="005E7175">
        <w:rPr>
          <w:b/>
        </w:rPr>
        <w:t>SECRETARIA MUNICIPAL DE AGRICULTURA E MEIO AMBIENTE</w:t>
      </w:r>
    </w:p>
    <w:p w:rsidR="00C325C2" w:rsidRPr="005E7175" w:rsidRDefault="00C325C2" w:rsidP="00C325C2">
      <w:pPr>
        <w:tabs>
          <w:tab w:val="left" w:pos="4962"/>
        </w:tabs>
        <w:jc w:val="both"/>
        <w:rPr>
          <w:b/>
        </w:rPr>
      </w:pPr>
      <w:r w:rsidRPr="005E7175">
        <w:rPr>
          <w:b/>
        </w:rPr>
        <w:t xml:space="preserve">01 </w:t>
      </w:r>
      <w:r>
        <w:rPr>
          <w:b/>
        </w:rPr>
        <w:t>-</w:t>
      </w:r>
      <w:r w:rsidRPr="005E7175">
        <w:rPr>
          <w:b/>
        </w:rPr>
        <w:t xml:space="preserve"> SECRETARIA MUNICIPAL DE AGRICULTURA E MEIO AMBIENTE</w:t>
      </w:r>
    </w:p>
    <w:p w:rsidR="00C325C2" w:rsidRPr="005E7175" w:rsidRDefault="00C325C2" w:rsidP="00C325C2">
      <w:pPr>
        <w:tabs>
          <w:tab w:val="left" w:pos="4962"/>
        </w:tabs>
        <w:jc w:val="both"/>
        <w:rPr>
          <w:b/>
        </w:rPr>
      </w:pPr>
      <w:r w:rsidRPr="005E7175">
        <w:rPr>
          <w:b/>
        </w:rPr>
        <w:t xml:space="preserve">20.608.0010.2003 </w:t>
      </w:r>
      <w:r>
        <w:rPr>
          <w:b/>
        </w:rPr>
        <w:t xml:space="preserve">- </w:t>
      </w:r>
      <w:r w:rsidRPr="005E7175">
        <w:rPr>
          <w:b/>
        </w:rPr>
        <w:t>MANUTENÇÃO DAS ATIVIDADES DA SECRETARIA</w:t>
      </w:r>
    </w:p>
    <w:p w:rsidR="00C325C2" w:rsidRPr="005E7175" w:rsidRDefault="00C325C2" w:rsidP="00C325C2">
      <w:pPr>
        <w:tabs>
          <w:tab w:val="left" w:pos="4962"/>
        </w:tabs>
        <w:jc w:val="both"/>
        <w:rPr>
          <w:b/>
        </w:rPr>
      </w:pPr>
      <w:r w:rsidRPr="005E7175">
        <w:rPr>
          <w:b/>
        </w:rPr>
        <w:t xml:space="preserve">3.4.49.0.5200000000 </w:t>
      </w:r>
      <w:r>
        <w:rPr>
          <w:b/>
        </w:rPr>
        <w:t xml:space="preserve">- </w:t>
      </w:r>
      <w:r w:rsidRPr="005E7175">
        <w:rPr>
          <w:b/>
        </w:rPr>
        <w:t>EQUIPAMENTOS E MATERIAL PERMANENTE – 917</w:t>
      </w:r>
    </w:p>
    <w:p w:rsidR="00C325C2" w:rsidRPr="005E7175" w:rsidRDefault="00C325C2" w:rsidP="00C325C2">
      <w:pPr>
        <w:tabs>
          <w:tab w:val="left" w:pos="4962"/>
        </w:tabs>
        <w:jc w:val="both"/>
        <w:rPr>
          <w:b/>
        </w:rPr>
      </w:pPr>
    </w:p>
    <w:p w:rsidR="00C325C2" w:rsidRPr="005E7175" w:rsidRDefault="00C325C2" w:rsidP="00C325C2">
      <w:pPr>
        <w:tabs>
          <w:tab w:val="left" w:pos="4962"/>
        </w:tabs>
        <w:jc w:val="both"/>
        <w:rPr>
          <w:b/>
        </w:rPr>
      </w:pPr>
      <w:r w:rsidRPr="005E7175">
        <w:rPr>
          <w:b/>
        </w:rPr>
        <w:t xml:space="preserve">10 </w:t>
      </w:r>
      <w:r>
        <w:rPr>
          <w:b/>
        </w:rPr>
        <w:t>-</w:t>
      </w:r>
      <w:r w:rsidRPr="005E7175">
        <w:rPr>
          <w:b/>
        </w:rPr>
        <w:t xml:space="preserve"> SECRETARIA MUNICIPAL INDUSTRIA COMÉRCIO E PLANEJAMENTO</w:t>
      </w:r>
    </w:p>
    <w:p w:rsidR="00C325C2" w:rsidRPr="005E7175" w:rsidRDefault="00C325C2" w:rsidP="00C325C2">
      <w:pPr>
        <w:tabs>
          <w:tab w:val="left" w:pos="4962"/>
        </w:tabs>
        <w:jc w:val="both"/>
        <w:rPr>
          <w:b/>
        </w:rPr>
      </w:pPr>
      <w:r>
        <w:rPr>
          <w:b/>
        </w:rPr>
        <w:t xml:space="preserve">01 - </w:t>
      </w:r>
      <w:r w:rsidRPr="005E7175">
        <w:rPr>
          <w:b/>
        </w:rPr>
        <w:t>SECRETARIA MUNICIPAL INDUSTRIA COMÉRCIO E PLANEJAMENTO</w:t>
      </w:r>
    </w:p>
    <w:p w:rsidR="00C325C2" w:rsidRPr="005E7175" w:rsidRDefault="00C325C2" w:rsidP="00C325C2">
      <w:pPr>
        <w:tabs>
          <w:tab w:val="left" w:pos="4962"/>
        </w:tabs>
        <w:jc w:val="both"/>
        <w:rPr>
          <w:b/>
        </w:rPr>
      </w:pPr>
      <w:r w:rsidRPr="005E7175">
        <w:rPr>
          <w:b/>
        </w:rPr>
        <w:t xml:space="preserve">04.121.0002.2003 </w:t>
      </w:r>
      <w:r>
        <w:rPr>
          <w:b/>
        </w:rPr>
        <w:t xml:space="preserve">- </w:t>
      </w:r>
      <w:r w:rsidRPr="005E7175">
        <w:rPr>
          <w:b/>
        </w:rPr>
        <w:t>MANUTENÇÃO DAS ATIVIDADES DA SECRETARIA</w:t>
      </w:r>
    </w:p>
    <w:p w:rsidR="00C325C2" w:rsidRPr="005E7175" w:rsidRDefault="00C325C2" w:rsidP="00C325C2">
      <w:pPr>
        <w:tabs>
          <w:tab w:val="left" w:pos="4962"/>
        </w:tabs>
        <w:jc w:val="both"/>
        <w:rPr>
          <w:b/>
        </w:rPr>
      </w:pPr>
      <w:r w:rsidRPr="005E7175">
        <w:rPr>
          <w:b/>
        </w:rPr>
        <w:t xml:space="preserve">3.4.4.9.0.5200000000 </w:t>
      </w:r>
      <w:r>
        <w:rPr>
          <w:b/>
        </w:rPr>
        <w:t xml:space="preserve">- </w:t>
      </w:r>
      <w:r w:rsidRPr="005E7175">
        <w:rPr>
          <w:b/>
        </w:rPr>
        <w:t>EQUIPAMENTOS E MATERIAL PERMANENTE – 1051</w:t>
      </w:r>
    </w:p>
    <w:p w:rsidR="00C325C2" w:rsidRPr="005E7175" w:rsidRDefault="00C325C2" w:rsidP="00C325C2">
      <w:pPr>
        <w:tabs>
          <w:tab w:val="left" w:pos="4962"/>
        </w:tabs>
        <w:jc w:val="both"/>
        <w:rPr>
          <w:b/>
        </w:rPr>
      </w:pPr>
    </w:p>
    <w:p w:rsidR="00C325C2" w:rsidRPr="005E7175" w:rsidRDefault="00C325C2" w:rsidP="00C325C2">
      <w:pPr>
        <w:rPr>
          <w:b/>
        </w:rPr>
      </w:pPr>
      <w:r>
        <w:rPr>
          <w:b/>
        </w:rPr>
        <w:t>11 - SECRETARIA</w:t>
      </w:r>
      <w:r w:rsidRPr="005E7175">
        <w:rPr>
          <w:b/>
        </w:rPr>
        <w:t> MUNICIPAL JUVENTUDE, ESPORTE E LAZER</w:t>
      </w:r>
    </w:p>
    <w:p w:rsidR="00C325C2" w:rsidRPr="005E7175" w:rsidRDefault="00C325C2" w:rsidP="00C325C2">
      <w:pPr>
        <w:rPr>
          <w:b/>
        </w:rPr>
      </w:pPr>
      <w:r>
        <w:rPr>
          <w:b/>
          <w:color w:val="000000"/>
          <w:shd w:val="clear" w:color="auto" w:fill="FFFFFF"/>
        </w:rPr>
        <w:t xml:space="preserve">01 - SECRETARIA </w:t>
      </w:r>
      <w:r w:rsidRPr="005E7175">
        <w:rPr>
          <w:b/>
          <w:color w:val="000000"/>
          <w:shd w:val="clear" w:color="auto" w:fill="FFFFFF"/>
        </w:rPr>
        <w:t>MUNICIPAL JUVENTUDE, ESPORTE E LAZER</w:t>
      </w:r>
    </w:p>
    <w:p w:rsidR="00C325C2" w:rsidRPr="005E7175" w:rsidRDefault="00C325C2" w:rsidP="00C325C2">
      <w:pPr>
        <w:tabs>
          <w:tab w:val="left" w:pos="4962"/>
        </w:tabs>
        <w:jc w:val="both"/>
        <w:rPr>
          <w:b/>
        </w:rPr>
      </w:pPr>
      <w:r w:rsidRPr="005E7175">
        <w:rPr>
          <w:b/>
        </w:rPr>
        <w:t xml:space="preserve">27.812.0010.2003 </w:t>
      </w:r>
      <w:r>
        <w:rPr>
          <w:b/>
        </w:rPr>
        <w:t xml:space="preserve">- </w:t>
      </w:r>
      <w:r w:rsidRPr="005E7175">
        <w:rPr>
          <w:b/>
        </w:rPr>
        <w:t>MANUTENÇÃO DAS ATIVIDADES DA SECRETARIA</w:t>
      </w:r>
    </w:p>
    <w:p w:rsidR="00C325C2" w:rsidRDefault="00C325C2" w:rsidP="00C325C2">
      <w:pPr>
        <w:tabs>
          <w:tab w:val="left" w:pos="4962"/>
        </w:tabs>
        <w:jc w:val="both"/>
        <w:rPr>
          <w:b/>
        </w:rPr>
      </w:pPr>
      <w:r w:rsidRPr="005E7175">
        <w:rPr>
          <w:b/>
        </w:rPr>
        <w:t xml:space="preserve">3.4.4.9.05200000000 </w:t>
      </w:r>
      <w:r>
        <w:rPr>
          <w:b/>
        </w:rPr>
        <w:t xml:space="preserve">- </w:t>
      </w:r>
      <w:r w:rsidRPr="005E7175">
        <w:rPr>
          <w:b/>
        </w:rPr>
        <w:t>EQUIPAMENTOS E MATERIAL PERMANENTE – 1113</w:t>
      </w:r>
    </w:p>
    <w:p w:rsidR="003D2AA1" w:rsidRPr="005E7175" w:rsidRDefault="003D2AA1" w:rsidP="003D2AA1">
      <w:pPr>
        <w:rPr>
          <w:b/>
        </w:rPr>
      </w:pPr>
      <w:r>
        <w:rPr>
          <w:b/>
        </w:rPr>
        <w:t>11 - SECRETARIA</w:t>
      </w:r>
      <w:r w:rsidRPr="005E7175">
        <w:rPr>
          <w:b/>
        </w:rPr>
        <w:t> MUNICIPAL JUVENTUDE, ESPORTE E LAZER</w:t>
      </w:r>
    </w:p>
    <w:p w:rsidR="003D2AA1" w:rsidRPr="005E7175" w:rsidRDefault="003D2AA1" w:rsidP="003D2AA1">
      <w:pPr>
        <w:rPr>
          <w:b/>
        </w:rPr>
      </w:pPr>
      <w:r>
        <w:rPr>
          <w:b/>
          <w:color w:val="000000"/>
          <w:shd w:val="clear" w:color="auto" w:fill="FFFFFF"/>
        </w:rPr>
        <w:t xml:space="preserve">01 - SECRETARIA </w:t>
      </w:r>
      <w:r w:rsidRPr="005E7175">
        <w:rPr>
          <w:b/>
          <w:color w:val="000000"/>
          <w:shd w:val="clear" w:color="auto" w:fill="FFFFFF"/>
        </w:rPr>
        <w:t>MUNICIPAL JUVENTUDE, ESPORTE E LAZER</w:t>
      </w:r>
    </w:p>
    <w:p w:rsidR="003D2AA1" w:rsidRPr="005E7175" w:rsidRDefault="003D2AA1" w:rsidP="003D2AA1">
      <w:pPr>
        <w:tabs>
          <w:tab w:val="left" w:pos="4962"/>
        </w:tabs>
        <w:jc w:val="both"/>
        <w:rPr>
          <w:b/>
        </w:rPr>
      </w:pPr>
      <w:r w:rsidRPr="005E7175">
        <w:rPr>
          <w:b/>
        </w:rPr>
        <w:t>27.81</w:t>
      </w:r>
      <w:r>
        <w:rPr>
          <w:b/>
        </w:rPr>
        <w:t>3</w:t>
      </w:r>
      <w:r w:rsidRPr="005E7175">
        <w:rPr>
          <w:b/>
        </w:rPr>
        <w:t>.0</w:t>
      </w:r>
      <w:r>
        <w:rPr>
          <w:b/>
        </w:rPr>
        <w:t>104</w:t>
      </w:r>
      <w:r w:rsidRPr="005E7175">
        <w:rPr>
          <w:b/>
        </w:rPr>
        <w:t>.</w:t>
      </w:r>
      <w:r>
        <w:rPr>
          <w:b/>
        </w:rPr>
        <w:t>1014</w:t>
      </w:r>
      <w:r w:rsidRPr="005E7175">
        <w:rPr>
          <w:b/>
        </w:rPr>
        <w:t xml:space="preserve"> </w:t>
      </w:r>
      <w:r w:rsidR="00DB5C8E">
        <w:rPr>
          <w:b/>
        </w:rPr>
        <w:t>–</w:t>
      </w:r>
      <w:r>
        <w:rPr>
          <w:b/>
        </w:rPr>
        <w:t xml:space="preserve"> </w:t>
      </w:r>
      <w:r w:rsidR="00DB5C8E">
        <w:rPr>
          <w:b/>
        </w:rPr>
        <w:t>IMPLANTAÇÃO E RESTAURAÇÃO DE ÁREAS DE LAZER</w:t>
      </w:r>
    </w:p>
    <w:p w:rsidR="003D2AA1" w:rsidRPr="005E7175" w:rsidRDefault="003D2AA1" w:rsidP="003D2AA1">
      <w:pPr>
        <w:tabs>
          <w:tab w:val="left" w:pos="4962"/>
        </w:tabs>
        <w:jc w:val="both"/>
        <w:rPr>
          <w:b/>
        </w:rPr>
      </w:pPr>
      <w:r w:rsidRPr="005E7175">
        <w:rPr>
          <w:b/>
        </w:rPr>
        <w:t xml:space="preserve">3.4.4.9.05200000000 </w:t>
      </w:r>
      <w:r>
        <w:rPr>
          <w:b/>
        </w:rPr>
        <w:t xml:space="preserve">- </w:t>
      </w:r>
      <w:r w:rsidRPr="005E7175">
        <w:rPr>
          <w:b/>
        </w:rPr>
        <w:t>EQUIPAME</w:t>
      </w:r>
      <w:r>
        <w:rPr>
          <w:b/>
        </w:rPr>
        <w:t>NTOS E MATERIAL PERMANENTE – 1158</w:t>
      </w:r>
    </w:p>
    <w:p w:rsidR="003D2AA1" w:rsidRDefault="003D2AA1" w:rsidP="00C325C2">
      <w:pPr>
        <w:tabs>
          <w:tab w:val="left" w:pos="4962"/>
        </w:tabs>
        <w:jc w:val="both"/>
        <w:rPr>
          <w:b/>
        </w:rPr>
      </w:pPr>
    </w:p>
    <w:p w:rsidR="00C325C2" w:rsidRPr="005E7175" w:rsidRDefault="00C325C2" w:rsidP="00C325C2">
      <w:pPr>
        <w:tabs>
          <w:tab w:val="left" w:pos="4962"/>
        </w:tabs>
        <w:jc w:val="both"/>
        <w:rPr>
          <w:b/>
        </w:rPr>
      </w:pPr>
      <w:r w:rsidRPr="005E7175">
        <w:rPr>
          <w:b/>
        </w:rPr>
        <w:t xml:space="preserve">12 </w:t>
      </w:r>
      <w:r>
        <w:rPr>
          <w:b/>
        </w:rPr>
        <w:t>-</w:t>
      </w:r>
      <w:r w:rsidRPr="005E7175">
        <w:rPr>
          <w:b/>
        </w:rPr>
        <w:t xml:space="preserve"> SECRETARIA MUNICIPAL DE ASSISTÊNCIA SOCIAL E HABITAÇÃO</w:t>
      </w:r>
    </w:p>
    <w:p w:rsidR="00C325C2" w:rsidRPr="005E7175" w:rsidRDefault="00C325C2" w:rsidP="00C325C2">
      <w:pPr>
        <w:tabs>
          <w:tab w:val="left" w:pos="4962"/>
        </w:tabs>
        <w:jc w:val="both"/>
        <w:rPr>
          <w:b/>
        </w:rPr>
      </w:pPr>
      <w:r w:rsidRPr="005E7175">
        <w:rPr>
          <w:b/>
        </w:rPr>
        <w:t xml:space="preserve">01 </w:t>
      </w:r>
      <w:r>
        <w:rPr>
          <w:b/>
        </w:rPr>
        <w:t>-</w:t>
      </w:r>
      <w:r w:rsidRPr="005E7175">
        <w:rPr>
          <w:b/>
        </w:rPr>
        <w:t xml:space="preserve"> FUNDO MUNICIPAL DE ASSISTÊNCIA SOCIAL – RECURSOS PRÓPRIOS</w:t>
      </w:r>
    </w:p>
    <w:p w:rsidR="00C325C2" w:rsidRPr="005E7175" w:rsidRDefault="00C325C2" w:rsidP="00C325C2">
      <w:pPr>
        <w:tabs>
          <w:tab w:val="left" w:pos="4962"/>
        </w:tabs>
        <w:jc w:val="both"/>
        <w:rPr>
          <w:b/>
        </w:rPr>
      </w:pPr>
      <w:r w:rsidRPr="005E7175">
        <w:rPr>
          <w:b/>
        </w:rPr>
        <w:t xml:space="preserve">08.244.0029.2032 </w:t>
      </w:r>
      <w:r>
        <w:rPr>
          <w:b/>
        </w:rPr>
        <w:t xml:space="preserve">- </w:t>
      </w:r>
      <w:r w:rsidRPr="005E7175">
        <w:rPr>
          <w:b/>
        </w:rPr>
        <w:t>MANUTENÇÃO DAS ATIVIDADS DA ASSISTÊNCIA SOCIAL</w:t>
      </w:r>
    </w:p>
    <w:p w:rsidR="00C325C2" w:rsidRPr="005E7175" w:rsidRDefault="00C325C2" w:rsidP="00C325C2">
      <w:pPr>
        <w:tabs>
          <w:tab w:val="left" w:pos="4962"/>
        </w:tabs>
        <w:jc w:val="both"/>
        <w:rPr>
          <w:b/>
        </w:rPr>
      </w:pPr>
      <w:r w:rsidRPr="005E7175">
        <w:rPr>
          <w:b/>
        </w:rPr>
        <w:t xml:space="preserve">3.4.4.9.5200000000 </w:t>
      </w:r>
      <w:r>
        <w:rPr>
          <w:b/>
        </w:rPr>
        <w:t xml:space="preserve">- </w:t>
      </w:r>
      <w:r w:rsidRPr="005E7175">
        <w:rPr>
          <w:b/>
        </w:rPr>
        <w:t>EQUIPAMENTOS E MATERIAL PERMANENTE – 1210</w:t>
      </w:r>
    </w:p>
    <w:p w:rsidR="00C325C2" w:rsidRPr="005E7175" w:rsidRDefault="00C325C2" w:rsidP="00C325C2">
      <w:pPr>
        <w:tabs>
          <w:tab w:val="left" w:pos="4962"/>
        </w:tabs>
        <w:jc w:val="both"/>
        <w:rPr>
          <w:b/>
        </w:rPr>
      </w:pPr>
    </w:p>
    <w:p w:rsidR="00C325C2" w:rsidRPr="005E7175" w:rsidRDefault="00C325C2" w:rsidP="00C325C2">
      <w:pPr>
        <w:tabs>
          <w:tab w:val="left" w:pos="4962"/>
        </w:tabs>
        <w:jc w:val="both"/>
        <w:rPr>
          <w:b/>
        </w:rPr>
      </w:pPr>
      <w:r w:rsidRPr="005E7175">
        <w:rPr>
          <w:b/>
        </w:rPr>
        <w:t xml:space="preserve">12 </w:t>
      </w:r>
      <w:r>
        <w:rPr>
          <w:b/>
        </w:rPr>
        <w:t>-</w:t>
      </w:r>
      <w:r w:rsidRPr="005E7175">
        <w:rPr>
          <w:b/>
        </w:rPr>
        <w:t xml:space="preserve"> SECRETARIA MUNICIPAL DE ASSISTÊNCIA SOCIAL E HABITAÇÃO</w:t>
      </w:r>
    </w:p>
    <w:p w:rsidR="00C325C2" w:rsidRPr="005E7175" w:rsidRDefault="00C325C2" w:rsidP="00C325C2">
      <w:pPr>
        <w:tabs>
          <w:tab w:val="left" w:pos="4962"/>
        </w:tabs>
        <w:jc w:val="both"/>
        <w:rPr>
          <w:b/>
        </w:rPr>
      </w:pPr>
      <w:r w:rsidRPr="005E7175">
        <w:rPr>
          <w:b/>
        </w:rPr>
        <w:t>02</w:t>
      </w:r>
      <w:r>
        <w:rPr>
          <w:b/>
        </w:rPr>
        <w:t xml:space="preserve"> </w:t>
      </w:r>
      <w:r w:rsidRPr="005E7175">
        <w:rPr>
          <w:b/>
        </w:rPr>
        <w:t>-</w:t>
      </w:r>
      <w:r>
        <w:rPr>
          <w:b/>
        </w:rPr>
        <w:t xml:space="preserve"> </w:t>
      </w:r>
      <w:r w:rsidRPr="005E7175">
        <w:rPr>
          <w:b/>
        </w:rPr>
        <w:t>FUNDO MUNIC.DE ASSIS.SOCIAL</w:t>
      </w:r>
      <w:r>
        <w:rPr>
          <w:b/>
        </w:rPr>
        <w:t xml:space="preserve"> </w:t>
      </w:r>
      <w:r w:rsidRPr="005E7175">
        <w:rPr>
          <w:b/>
        </w:rPr>
        <w:t>-</w:t>
      </w:r>
      <w:r>
        <w:rPr>
          <w:b/>
        </w:rPr>
        <w:t xml:space="preserve"> </w:t>
      </w:r>
      <w:r w:rsidRPr="005E7175">
        <w:rPr>
          <w:b/>
        </w:rPr>
        <w:t>REC.</w:t>
      </w:r>
      <w:r>
        <w:rPr>
          <w:b/>
        </w:rPr>
        <w:t xml:space="preserve"> </w:t>
      </w:r>
      <w:r w:rsidRPr="005E7175">
        <w:rPr>
          <w:b/>
        </w:rPr>
        <w:t>VINC.</w:t>
      </w:r>
    </w:p>
    <w:p w:rsidR="00C325C2" w:rsidRPr="005E7175" w:rsidRDefault="00C325C2" w:rsidP="00C325C2">
      <w:pPr>
        <w:tabs>
          <w:tab w:val="left" w:pos="4962"/>
        </w:tabs>
        <w:jc w:val="both"/>
        <w:rPr>
          <w:b/>
        </w:rPr>
      </w:pPr>
      <w:r w:rsidRPr="005E7175">
        <w:rPr>
          <w:b/>
        </w:rPr>
        <w:t>02</w:t>
      </w:r>
      <w:r>
        <w:rPr>
          <w:b/>
        </w:rPr>
        <w:t>.</w:t>
      </w:r>
      <w:r w:rsidRPr="005E7175">
        <w:rPr>
          <w:b/>
        </w:rPr>
        <w:t>08.244.0030.1127</w:t>
      </w:r>
      <w:r>
        <w:rPr>
          <w:b/>
        </w:rPr>
        <w:t xml:space="preserve"> -</w:t>
      </w:r>
      <w:r w:rsidRPr="005E7175">
        <w:rPr>
          <w:b/>
        </w:rPr>
        <w:t xml:space="preserve"> PROGRAMA IGDSUAS</w:t>
      </w:r>
    </w:p>
    <w:p w:rsidR="00C325C2" w:rsidRPr="005E7175" w:rsidRDefault="00C325C2" w:rsidP="00C325C2">
      <w:pPr>
        <w:tabs>
          <w:tab w:val="left" w:pos="4962"/>
        </w:tabs>
        <w:jc w:val="both"/>
        <w:rPr>
          <w:b/>
        </w:rPr>
      </w:pPr>
      <w:r w:rsidRPr="005E7175">
        <w:rPr>
          <w:b/>
        </w:rPr>
        <w:t>3.4.4.9.5200000000</w:t>
      </w:r>
      <w:r>
        <w:rPr>
          <w:b/>
        </w:rPr>
        <w:t xml:space="preserve"> -</w:t>
      </w:r>
      <w:r w:rsidRPr="005E7175">
        <w:rPr>
          <w:b/>
        </w:rPr>
        <w:t xml:space="preserve"> EQUIPAMENTOS E MATERIAL PERMANENTE – 1236</w:t>
      </w:r>
    </w:p>
    <w:p w:rsidR="00C325C2" w:rsidRPr="005E7175" w:rsidRDefault="00C325C2" w:rsidP="00C325C2">
      <w:pPr>
        <w:tabs>
          <w:tab w:val="left" w:pos="4962"/>
        </w:tabs>
        <w:jc w:val="both"/>
        <w:rPr>
          <w:b/>
        </w:rPr>
      </w:pPr>
    </w:p>
    <w:p w:rsidR="00C325C2" w:rsidRPr="005E7175" w:rsidRDefault="00C325C2" w:rsidP="00C325C2">
      <w:pPr>
        <w:tabs>
          <w:tab w:val="left" w:pos="4962"/>
        </w:tabs>
        <w:jc w:val="both"/>
        <w:rPr>
          <w:b/>
        </w:rPr>
      </w:pPr>
      <w:r w:rsidRPr="005E7175">
        <w:rPr>
          <w:b/>
        </w:rPr>
        <w:t xml:space="preserve">12 </w:t>
      </w:r>
      <w:r>
        <w:rPr>
          <w:b/>
        </w:rPr>
        <w:t>-</w:t>
      </w:r>
      <w:r w:rsidRPr="005E7175">
        <w:rPr>
          <w:b/>
        </w:rPr>
        <w:t xml:space="preserve"> SECRETARIA MUNICIPAL DE ASSISTÊNCIA SOCIAL E HABITAÇÃO</w:t>
      </w:r>
    </w:p>
    <w:p w:rsidR="00C325C2" w:rsidRPr="005E7175" w:rsidRDefault="00C325C2" w:rsidP="00C325C2">
      <w:pPr>
        <w:tabs>
          <w:tab w:val="left" w:pos="4962"/>
        </w:tabs>
        <w:jc w:val="both"/>
        <w:rPr>
          <w:b/>
        </w:rPr>
      </w:pPr>
      <w:r w:rsidRPr="005E7175">
        <w:rPr>
          <w:b/>
        </w:rPr>
        <w:t>02</w:t>
      </w:r>
      <w:r>
        <w:rPr>
          <w:b/>
        </w:rPr>
        <w:t xml:space="preserve"> </w:t>
      </w:r>
      <w:r w:rsidRPr="005E7175">
        <w:rPr>
          <w:b/>
        </w:rPr>
        <w:t>- FUNDO MUNIC.DE ASSIS.SOCIAL-REC.VINC.</w:t>
      </w:r>
    </w:p>
    <w:p w:rsidR="00C325C2" w:rsidRPr="005E7175" w:rsidRDefault="00C325C2" w:rsidP="00C325C2">
      <w:pPr>
        <w:tabs>
          <w:tab w:val="left" w:pos="4962"/>
        </w:tabs>
        <w:jc w:val="both"/>
        <w:rPr>
          <w:b/>
        </w:rPr>
      </w:pPr>
      <w:r w:rsidRPr="005E7175">
        <w:rPr>
          <w:b/>
        </w:rPr>
        <w:lastRenderedPageBreak/>
        <w:t xml:space="preserve">08.244.0030.2096 </w:t>
      </w:r>
      <w:r>
        <w:rPr>
          <w:b/>
        </w:rPr>
        <w:t xml:space="preserve">- </w:t>
      </w:r>
      <w:r w:rsidRPr="005E7175">
        <w:rPr>
          <w:b/>
        </w:rPr>
        <w:t>PROGRAMA FEAS EMANCIPAR</w:t>
      </w:r>
    </w:p>
    <w:p w:rsidR="00C325C2" w:rsidRDefault="00C325C2" w:rsidP="00C325C2">
      <w:pPr>
        <w:pStyle w:val="Recuodecorpodetexto3"/>
        <w:tabs>
          <w:tab w:val="left" w:pos="540"/>
          <w:tab w:val="left" w:pos="720"/>
        </w:tabs>
        <w:ind w:firstLine="0"/>
        <w:rPr>
          <w:rFonts w:ascii="Times New Roman" w:hAnsi="Times New Roman"/>
          <w:b/>
          <w:sz w:val="24"/>
          <w:szCs w:val="24"/>
        </w:rPr>
      </w:pPr>
      <w:r w:rsidRPr="005E7175">
        <w:rPr>
          <w:rFonts w:ascii="Times New Roman" w:hAnsi="Times New Roman"/>
          <w:b/>
          <w:sz w:val="24"/>
          <w:szCs w:val="24"/>
        </w:rPr>
        <w:t>3.4.4.9.0.5200000000</w:t>
      </w:r>
      <w:r>
        <w:rPr>
          <w:rFonts w:ascii="Times New Roman" w:hAnsi="Times New Roman"/>
          <w:b/>
          <w:sz w:val="24"/>
          <w:szCs w:val="24"/>
        </w:rPr>
        <w:t xml:space="preserve"> - </w:t>
      </w:r>
      <w:r w:rsidRPr="005E7175">
        <w:rPr>
          <w:rFonts w:ascii="Times New Roman" w:hAnsi="Times New Roman"/>
          <w:b/>
          <w:sz w:val="24"/>
          <w:szCs w:val="24"/>
        </w:rPr>
        <w:t xml:space="preserve">EQUIPAMENTOS E MATERIAL PERMANENTE </w:t>
      </w:r>
      <w:r>
        <w:rPr>
          <w:rFonts w:ascii="Times New Roman" w:hAnsi="Times New Roman"/>
          <w:b/>
          <w:sz w:val="24"/>
          <w:szCs w:val="24"/>
        </w:rPr>
        <w:t>–</w:t>
      </w:r>
      <w:r w:rsidRPr="005E7175">
        <w:rPr>
          <w:rFonts w:ascii="Times New Roman" w:hAnsi="Times New Roman"/>
          <w:b/>
          <w:sz w:val="24"/>
          <w:szCs w:val="24"/>
        </w:rPr>
        <w:t xml:space="preserve"> 1246</w:t>
      </w:r>
    </w:p>
    <w:p w:rsidR="00C325C2" w:rsidRPr="005E7175" w:rsidRDefault="00C325C2" w:rsidP="00C325C2">
      <w:pPr>
        <w:pStyle w:val="Recuodecorpodetexto3"/>
        <w:tabs>
          <w:tab w:val="left" w:pos="540"/>
          <w:tab w:val="left" w:pos="720"/>
        </w:tabs>
        <w:ind w:firstLine="0"/>
        <w:rPr>
          <w:rFonts w:ascii="Times New Roman" w:hAnsi="Times New Roman"/>
          <w:b/>
          <w:bCs/>
          <w:color w:val="FF0000"/>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720"/>
        </w:tabs>
        <w:ind w:firstLine="0"/>
        <w:rPr>
          <w:rFonts w:ascii="Times New Roman" w:hAnsi="Times New Roman"/>
          <w:b/>
          <w:sz w:val="24"/>
          <w:szCs w:val="24"/>
          <w:u w:val="single"/>
        </w:rPr>
      </w:pPr>
      <w:r w:rsidRPr="00E97226">
        <w:rPr>
          <w:rFonts w:ascii="Times New Roman" w:hAnsi="Times New Roman"/>
          <w:b/>
          <w:sz w:val="24"/>
          <w:szCs w:val="24"/>
        </w:rPr>
        <w:t>21 - DO PAGAMENTO</w:t>
      </w:r>
    </w:p>
    <w:p w:rsidR="00C325C2" w:rsidRPr="00E97226" w:rsidRDefault="00C325C2" w:rsidP="00C325C2">
      <w:pPr>
        <w:pStyle w:val="Recuodecorpodetexto3"/>
        <w:tabs>
          <w:tab w:val="left" w:pos="720"/>
        </w:tabs>
        <w:ind w:firstLine="0"/>
        <w:rPr>
          <w:rFonts w:ascii="Times New Roman" w:hAnsi="Times New Roman"/>
          <w:sz w:val="24"/>
          <w:szCs w:val="24"/>
        </w:rPr>
      </w:pPr>
    </w:p>
    <w:p w:rsidR="00C325C2" w:rsidRPr="00E97226" w:rsidRDefault="00C325C2" w:rsidP="00C325C2">
      <w:pPr>
        <w:pStyle w:val="Recuodecorpodetexto3"/>
        <w:tabs>
          <w:tab w:val="left" w:pos="720"/>
        </w:tabs>
        <w:ind w:firstLine="0"/>
        <w:rPr>
          <w:rFonts w:ascii="Times New Roman" w:hAnsi="Times New Roman"/>
          <w:sz w:val="24"/>
          <w:szCs w:val="24"/>
        </w:rPr>
      </w:pPr>
      <w:r w:rsidRPr="00E97226">
        <w:rPr>
          <w:rFonts w:ascii="Times New Roman" w:hAnsi="Times New Roman"/>
          <w:sz w:val="24"/>
          <w:szCs w:val="24"/>
        </w:rPr>
        <w:t xml:space="preserve">21.1. </w:t>
      </w:r>
      <w:r>
        <w:rPr>
          <w:rFonts w:ascii="Times New Roman" w:hAnsi="Times New Roman"/>
          <w:sz w:val="24"/>
          <w:szCs w:val="24"/>
        </w:rPr>
        <w:t xml:space="preserve"> O pagamento ocorrerá em até 15 (quinze) dias após a entrega e apresentação da nota fiscal/fatura, que deverá estar devidamente abonada pelos fiscais designados</w:t>
      </w:r>
      <w:r w:rsidRPr="00E97226">
        <w:rPr>
          <w:rFonts w:ascii="Times New Roman" w:hAnsi="Times New Roman"/>
          <w:sz w:val="24"/>
          <w:szCs w:val="24"/>
        </w:rPr>
        <w:t xml:space="preserve">. </w:t>
      </w:r>
    </w:p>
    <w:p w:rsidR="00C325C2" w:rsidRPr="00E97226" w:rsidRDefault="00C325C2" w:rsidP="00C325C2">
      <w:pPr>
        <w:pStyle w:val="Recuodecorpodetexto3"/>
        <w:tabs>
          <w:tab w:val="left" w:pos="720"/>
        </w:tabs>
        <w:ind w:firstLine="0"/>
        <w:rPr>
          <w:rFonts w:ascii="Times New Roman" w:hAnsi="Times New Roman"/>
          <w:sz w:val="24"/>
          <w:szCs w:val="24"/>
        </w:rPr>
      </w:pPr>
    </w:p>
    <w:p w:rsidR="00C325C2" w:rsidRPr="00E97226" w:rsidRDefault="00C325C2" w:rsidP="00C325C2">
      <w:pPr>
        <w:pStyle w:val="Recuodecorpodetexto3"/>
        <w:tabs>
          <w:tab w:val="left" w:pos="720"/>
        </w:tabs>
        <w:ind w:firstLine="0"/>
        <w:rPr>
          <w:rFonts w:ascii="Times New Roman" w:hAnsi="Times New Roman"/>
          <w:sz w:val="24"/>
          <w:szCs w:val="24"/>
        </w:rPr>
      </w:pPr>
      <w:r w:rsidRPr="00E97226">
        <w:rPr>
          <w:rFonts w:ascii="Times New Roman" w:hAnsi="Times New Roman"/>
          <w:sz w:val="24"/>
          <w:szCs w:val="24"/>
        </w:rPr>
        <w:t xml:space="preserve">21.2. Ao receber a nota fiscal, a fiscalização efetuará o procedimento previsto na subcondição 19.2, conferindo a perfeita adequação da nota fiscal ao bem/serviço ofertado ao Poder Público. </w:t>
      </w:r>
    </w:p>
    <w:p w:rsidR="00C325C2" w:rsidRPr="00E97226" w:rsidRDefault="00C325C2" w:rsidP="00C325C2">
      <w:pPr>
        <w:pStyle w:val="Recuodecorpodetexto3"/>
        <w:tabs>
          <w:tab w:val="left" w:pos="720"/>
        </w:tabs>
        <w:ind w:firstLine="0"/>
        <w:rPr>
          <w:rFonts w:ascii="Times New Roman" w:hAnsi="Times New Roman"/>
          <w:sz w:val="24"/>
          <w:szCs w:val="24"/>
        </w:rPr>
      </w:pPr>
    </w:p>
    <w:p w:rsidR="00C325C2" w:rsidRPr="00E97226" w:rsidRDefault="00C325C2" w:rsidP="00C325C2">
      <w:pPr>
        <w:pStyle w:val="Recuodecorpodetexto3"/>
        <w:ind w:firstLine="0"/>
        <w:rPr>
          <w:rFonts w:ascii="Times New Roman" w:hAnsi="Times New Roman"/>
          <w:sz w:val="24"/>
          <w:szCs w:val="24"/>
        </w:rPr>
      </w:pPr>
      <w:r w:rsidRPr="00E97226">
        <w:rPr>
          <w:rFonts w:ascii="Times New Roman" w:hAnsi="Times New Roman"/>
          <w:sz w:val="24"/>
          <w:szCs w:val="24"/>
        </w:rPr>
        <w:t xml:space="preserve">21.2.1. Se aprovado o </w:t>
      </w:r>
      <w:r>
        <w:rPr>
          <w:rFonts w:ascii="Times New Roman" w:hAnsi="Times New Roman"/>
          <w:sz w:val="24"/>
          <w:szCs w:val="24"/>
        </w:rPr>
        <w:t>material/</w:t>
      </w:r>
      <w:r w:rsidRPr="00E97226">
        <w:rPr>
          <w:rFonts w:ascii="Times New Roman" w:hAnsi="Times New Roman"/>
          <w:sz w:val="24"/>
          <w:szCs w:val="24"/>
        </w:rPr>
        <w:t>produto pela fiscalização, esta deverá enviar a nota fiscal, juntamente com seu atestado, à SMF/Contabilidade, conforme item 19.6.</w:t>
      </w:r>
    </w:p>
    <w:p w:rsidR="00C325C2" w:rsidRPr="00E97226" w:rsidRDefault="00C325C2" w:rsidP="00C325C2">
      <w:pPr>
        <w:pStyle w:val="Recuodecorpodetexto3"/>
        <w:tabs>
          <w:tab w:val="num" w:pos="0"/>
        </w:tabs>
        <w:ind w:firstLine="0"/>
        <w:rPr>
          <w:rFonts w:ascii="Times New Roman" w:hAnsi="Times New Roman"/>
          <w:sz w:val="24"/>
          <w:szCs w:val="24"/>
        </w:rPr>
      </w:pPr>
    </w:p>
    <w:p w:rsidR="00C325C2" w:rsidRPr="00E97226" w:rsidRDefault="00C325C2" w:rsidP="00C325C2">
      <w:pPr>
        <w:pStyle w:val="Recuodecorpodetexto3"/>
        <w:ind w:firstLine="0"/>
        <w:rPr>
          <w:rFonts w:ascii="Times New Roman" w:hAnsi="Times New Roman"/>
          <w:sz w:val="24"/>
          <w:szCs w:val="24"/>
        </w:rPr>
      </w:pPr>
      <w:r w:rsidRPr="00E97226">
        <w:rPr>
          <w:rFonts w:ascii="Times New Roman" w:hAnsi="Times New Roman"/>
          <w:sz w:val="24"/>
          <w:szCs w:val="24"/>
        </w:rPr>
        <w:t>21.3. Com o recebimento da nota fiscal, o atestado positivo emitido pela fiscalização contratual e a aprovação pela SMF/Contabilidade, considerar-se-á liquidada a despesa.</w:t>
      </w:r>
    </w:p>
    <w:p w:rsidR="00C325C2" w:rsidRPr="00E97226" w:rsidRDefault="00C325C2" w:rsidP="00C325C2">
      <w:pPr>
        <w:pStyle w:val="Recuodecorpodetexto3"/>
        <w:tabs>
          <w:tab w:val="left" w:pos="720"/>
        </w:tabs>
        <w:ind w:firstLine="0"/>
        <w:rPr>
          <w:rFonts w:ascii="Times New Roman" w:hAnsi="Times New Roman"/>
          <w:sz w:val="24"/>
          <w:szCs w:val="24"/>
        </w:rPr>
      </w:pPr>
    </w:p>
    <w:p w:rsidR="00C325C2" w:rsidRPr="00E97226" w:rsidRDefault="00C325C2" w:rsidP="00C325C2">
      <w:pPr>
        <w:pStyle w:val="Recuodecorpodetexto3"/>
        <w:ind w:firstLine="0"/>
        <w:rPr>
          <w:rFonts w:ascii="Times New Roman" w:hAnsi="Times New Roman"/>
          <w:sz w:val="24"/>
          <w:szCs w:val="24"/>
        </w:rPr>
      </w:pPr>
      <w:r w:rsidRPr="00E97226">
        <w:rPr>
          <w:rFonts w:ascii="Times New Roman" w:hAnsi="Times New Roman"/>
          <w:sz w:val="24"/>
          <w:szCs w:val="24"/>
        </w:rPr>
        <w:t xml:space="preserve">21.4. O Contratante (Município) dispõe do prazo de </w:t>
      </w:r>
      <w:r w:rsidRPr="00E97226">
        <w:rPr>
          <w:rFonts w:ascii="Times New Roman" w:hAnsi="Times New Roman"/>
          <w:color w:val="auto"/>
          <w:sz w:val="24"/>
          <w:szCs w:val="24"/>
        </w:rPr>
        <w:t>15</w:t>
      </w:r>
      <w:r w:rsidRPr="00E97226">
        <w:rPr>
          <w:rFonts w:ascii="Times New Roman" w:hAnsi="Times New Roman"/>
          <w:sz w:val="24"/>
          <w:szCs w:val="24"/>
        </w:rPr>
        <w:t xml:space="preserve"> (quinze) dias após o recebimento da nota fiscal e atestado pela SMF/Contabilidade, para efetuar o pagamento à Contratada. </w:t>
      </w:r>
    </w:p>
    <w:p w:rsidR="00C325C2" w:rsidRPr="00E97226" w:rsidRDefault="00C325C2" w:rsidP="00C325C2">
      <w:pPr>
        <w:pStyle w:val="Recuodecorpodetexto3"/>
        <w:ind w:firstLine="0"/>
        <w:rPr>
          <w:rFonts w:ascii="Times New Roman" w:hAnsi="Times New Roman"/>
          <w:sz w:val="24"/>
          <w:szCs w:val="24"/>
        </w:rPr>
      </w:pPr>
    </w:p>
    <w:p w:rsidR="00C325C2" w:rsidRDefault="00C325C2" w:rsidP="00C325C2">
      <w:pPr>
        <w:pStyle w:val="Recuodecorpodetexto3"/>
        <w:ind w:firstLine="0"/>
        <w:rPr>
          <w:rFonts w:ascii="Times New Roman" w:hAnsi="Times New Roman"/>
          <w:sz w:val="24"/>
          <w:szCs w:val="24"/>
        </w:rPr>
      </w:pPr>
      <w:r w:rsidRPr="00E97226">
        <w:rPr>
          <w:rFonts w:ascii="Times New Roman" w:hAnsi="Times New Roman"/>
          <w:sz w:val="24"/>
          <w:szCs w:val="24"/>
        </w:rPr>
        <w:t xml:space="preserve">21.5. O prazo previsto no item 21.4 não transcorrerá caso verificadas inconformidades na nota fiscal apresentada pela Contratada. </w:t>
      </w:r>
    </w:p>
    <w:p w:rsidR="00C325C2" w:rsidRPr="00E97226" w:rsidRDefault="00C325C2" w:rsidP="00C325C2">
      <w:pPr>
        <w:pStyle w:val="Recuodecorpodetexto3"/>
        <w:ind w:firstLine="0"/>
        <w:rPr>
          <w:rFonts w:ascii="Times New Roman" w:hAnsi="Times New Roman"/>
          <w:sz w:val="24"/>
          <w:szCs w:val="24"/>
        </w:rPr>
      </w:pPr>
    </w:p>
    <w:p w:rsidR="00C325C2" w:rsidRPr="00E97226" w:rsidRDefault="00C325C2" w:rsidP="00C325C2">
      <w:pPr>
        <w:pStyle w:val="Recuodecorpodetexto3"/>
        <w:tabs>
          <w:tab w:val="left" w:pos="0"/>
        </w:tabs>
        <w:ind w:firstLine="0"/>
        <w:rPr>
          <w:rFonts w:ascii="Times New Roman" w:hAnsi="Times New Roman"/>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0"/>
        </w:tabs>
        <w:ind w:firstLine="0"/>
        <w:rPr>
          <w:rFonts w:ascii="Times New Roman" w:hAnsi="Times New Roman"/>
          <w:b/>
          <w:bCs/>
          <w:sz w:val="24"/>
          <w:szCs w:val="24"/>
        </w:rPr>
      </w:pPr>
      <w:r w:rsidRPr="00E97226">
        <w:rPr>
          <w:rFonts w:ascii="Times New Roman" w:hAnsi="Times New Roman"/>
          <w:b/>
          <w:bCs/>
          <w:sz w:val="24"/>
          <w:szCs w:val="24"/>
        </w:rPr>
        <w:t>22 – DAS OBRIGAÇÕES DO CONTRATANTE</w:t>
      </w:r>
    </w:p>
    <w:p w:rsidR="00C325C2" w:rsidRPr="00E97226" w:rsidRDefault="00C325C2" w:rsidP="00C325C2">
      <w:pPr>
        <w:pStyle w:val="Recuodecorpodetexto3"/>
        <w:tabs>
          <w:tab w:val="left" w:pos="0"/>
        </w:tabs>
        <w:ind w:firstLine="0"/>
        <w:rPr>
          <w:rFonts w:ascii="Times New Roman" w:hAnsi="Times New Roman"/>
          <w:sz w:val="24"/>
          <w:szCs w:val="24"/>
        </w:rPr>
      </w:pPr>
      <w:r w:rsidRPr="00E97226">
        <w:rPr>
          <w:rFonts w:ascii="Times New Roman" w:hAnsi="Times New Roman"/>
          <w:sz w:val="24"/>
          <w:szCs w:val="24"/>
        </w:rPr>
        <w:t xml:space="preserve"> </w:t>
      </w:r>
    </w:p>
    <w:p w:rsidR="00C325C2" w:rsidRPr="00E97226" w:rsidRDefault="00C325C2" w:rsidP="00C325C2">
      <w:pPr>
        <w:pStyle w:val="Recuodecorpodetexto3"/>
        <w:tabs>
          <w:tab w:val="left" w:pos="0"/>
        </w:tabs>
        <w:ind w:firstLine="0"/>
        <w:rPr>
          <w:rFonts w:ascii="Times New Roman" w:hAnsi="Times New Roman"/>
          <w:sz w:val="24"/>
          <w:szCs w:val="24"/>
        </w:rPr>
      </w:pPr>
      <w:r w:rsidRPr="00E97226">
        <w:rPr>
          <w:rFonts w:ascii="Times New Roman" w:hAnsi="Times New Roman"/>
          <w:sz w:val="24"/>
          <w:szCs w:val="24"/>
        </w:rPr>
        <w:t>22.1. O Contratante tem a obrigação de efetuar o(s) pagamento(s) à Contratada nos termos da condição 21.</w:t>
      </w:r>
    </w:p>
    <w:p w:rsidR="00C325C2" w:rsidRDefault="00C325C2" w:rsidP="00C325C2">
      <w:pPr>
        <w:pStyle w:val="Recuodecorpodetexto3"/>
        <w:tabs>
          <w:tab w:val="left" w:pos="0"/>
        </w:tabs>
        <w:ind w:firstLine="0"/>
        <w:rPr>
          <w:rFonts w:ascii="Times New Roman" w:hAnsi="Times New Roman"/>
          <w:sz w:val="24"/>
          <w:szCs w:val="24"/>
        </w:rPr>
      </w:pPr>
    </w:p>
    <w:p w:rsidR="00C325C2" w:rsidRPr="00E97226" w:rsidRDefault="00C325C2" w:rsidP="00C325C2">
      <w:pPr>
        <w:pStyle w:val="Recuodecorpodetexto3"/>
        <w:tabs>
          <w:tab w:val="left" w:pos="0"/>
        </w:tabs>
        <w:ind w:firstLine="0"/>
        <w:rPr>
          <w:rFonts w:ascii="Times New Roman" w:hAnsi="Times New Roman"/>
          <w:sz w:val="24"/>
          <w:szCs w:val="24"/>
        </w:rPr>
      </w:pPr>
    </w:p>
    <w:p w:rsidR="00C325C2" w:rsidRPr="00E97226" w:rsidRDefault="00C325C2" w:rsidP="00C325C2">
      <w:pPr>
        <w:pBdr>
          <w:top w:val="single" w:sz="4" w:space="1" w:color="auto"/>
          <w:left w:val="single" w:sz="4" w:space="4" w:color="auto"/>
          <w:bottom w:val="single" w:sz="4" w:space="1" w:color="auto"/>
          <w:right w:val="single" w:sz="4" w:space="4" w:color="auto"/>
        </w:pBdr>
        <w:rPr>
          <w:b/>
        </w:rPr>
      </w:pPr>
      <w:r w:rsidRPr="00E97226">
        <w:rPr>
          <w:b/>
        </w:rPr>
        <w:t>23 - DAS OBRIGAÇÕES DA CONTRATADA</w:t>
      </w:r>
    </w:p>
    <w:p w:rsidR="00C325C2" w:rsidRPr="00E97226" w:rsidRDefault="00C325C2" w:rsidP="00C325C2">
      <w:pPr>
        <w:pStyle w:val="Recuodecorpodetexto3"/>
        <w:tabs>
          <w:tab w:val="left" w:pos="720"/>
        </w:tabs>
        <w:ind w:firstLine="0"/>
        <w:rPr>
          <w:rFonts w:ascii="Times New Roman" w:hAnsi="Times New Roman"/>
          <w:sz w:val="24"/>
          <w:szCs w:val="24"/>
        </w:rPr>
      </w:pPr>
    </w:p>
    <w:p w:rsidR="00C325C2" w:rsidRPr="00E97226" w:rsidRDefault="00C325C2" w:rsidP="00C325C2">
      <w:pPr>
        <w:pStyle w:val="Recuodecorpodetexto3"/>
        <w:tabs>
          <w:tab w:val="left" w:pos="720"/>
        </w:tabs>
        <w:ind w:firstLine="0"/>
        <w:rPr>
          <w:rFonts w:ascii="Times New Roman" w:hAnsi="Times New Roman"/>
          <w:sz w:val="24"/>
          <w:szCs w:val="24"/>
        </w:rPr>
      </w:pPr>
      <w:r w:rsidRPr="00E97226">
        <w:rPr>
          <w:rFonts w:ascii="Times New Roman" w:hAnsi="Times New Roman"/>
          <w:sz w:val="24"/>
          <w:szCs w:val="24"/>
        </w:rPr>
        <w:t>23.1. São obrigações da Contratada:</w:t>
      </w:r>
    </w:p>
    <w:p w:rsidR="00C325C2" w:rsidRPr="00E97226" w:rsidRDefault="00C325C2" w:rsidP="00C325C2">
      <w:pPr>
        <w:pStyle w:val="Recuodecorpodetexto3"/>
        <w:tabs>
          <w:tab w:val="left" w:pos="720"/>
        </w:tabs>
        <w:ind w:firstLine="0"/>
        <w:rPr>
          <w:rFonts w:ascii="Times New Roman" w:hAnsi="Times New Roman"/>
          <w:sz w:val="24"/>
          <w:szCs w:val="24"/>
        </w:rPr>
      </w:pPr>
    </w:p>
    <w:p w:rsidR="00C325C2" w:rsidRPr="00E97226" w:rsidRDefault="00C325C2" w:rsidP="00C325C2">
      <w:pPr>
        <w:jc w:val="both"/>
        <w:rPr>
          <w:bCs/>
        </w:rPr>
      </w:pPr>
      <w:r w:rsidRPr="00E97226">
        <w:rPr>
          <w:bCs/>
        </w:rPr>
        <w:t xml:space="preserve">23.1.1. entregar o(s) </w:t>
      </w:r>
      <w:r>
        <w:rPr>
          <w:bCs/>
        </w:rPr>
        <w:t>material</w:t>
      </w:r>
      <w:r w:rsidRPr="00E97226">
        <w:rPr>
          <w:bCs/>
        </w:rPr>
        <w:t>(</w:t>
      </w:r>
      <w:r>
        <w:rPr>
          <w:bCs/>
        </w:rPr>
        <w:t>ais</w:t>
      </w:r>
      <w:r w:rsidRPr="00E97226">
        <w:rPr>
          <w:bCs/>
        </w:rPr>
        <w:t>)/produto(s),  nos termos da condição 17;</w:t>
      </w:r>
    </w:p>
    <w:p w:rsidR="00C325C2" w:rsidRPr="00E97226" w:rsidRDefault="00C325C2" w:rsidP="00C325C2">
      <w:pPr>
        <w:jc w:val="both"/>
        <w:rPr>
          <w:bCs/>
        </w:rPr>
      </w:pPr>
    </w:p>
    <w:p w:rsidR="00C325C2" w:rsidRPr="00E97226" w:rsidRDefault="00C325C2" w:rsidP="00C325C2">
      <w:pPr>
        <w:jc w:val="both"/>
        <w:rPr>
          <w:bCs/>
        </w:rPr>
      </w:pPr>
      <w:r w:rsidRPr="00E97226">
        <w:rPr>
          <w:bCs/>
        </w:rPr>
        <w:t xml:space="preserve">23.1.2. entregar o(s) </w:t>
      </w:r>
      <w:r>
        <w:rPr>
          <w:bCs/>
        </w:rPr>
        <w:t>material</w:t>
      </w:r>
      <w:r w:rsidRPr="00E97226">
        <w:rPr>
          <w:bCs/>
        </w:rPr>
        <w:t>(</w:t>
      </w:r>
      <w:r>
        <w:rPr>
          <w:bCs/>
        </w:rPr>
        <w:t>ais</w:t>
      </w:r>
      <w:r w:rsidRPr="00E97226">
        <w:rPr>
          <w:bCs/>
        </w:rPr>
        <w:t>)/produto(s),</w:t>
      </w:r>
      <w:r>
        <w:rPr>
          <w:bCs/>
        </w:rPr>
        <w:t xml:space="preserve"> </w:t>
      </w:r>
      <w:r w:rsidRPr="00E97226">
        <w:rPr>
          <w:bCs/>
        </w:rPr>
        <w:t>com as mesmas características indicadas na proposta;</w:t>
      </w:r>
    </w:p>
    <w:p w:rsidR="00C325C2" w:rsidRPr="00E97226" w:rsidRDefault="00C325C2" w:rsidP="00C325C2">
      <w:pPr>
        <w:ind w:left="284" w:firstLine="850"/>
        <w:jc w:val="both"/>
        <w:rPr>
          <w:bCs/>
        </w:rPr>
      </w:pPr>
    </w:p>
    <w:p w:rsidR="00C325C2" w:rsidRPr="00E97226" w:rsidRDefault="00C325C2" w:rsidP="00C325C2">
      <w:pPr>
        <w:tabs>
          <w:tab w:val="num" w:pos="2160"/>
        </w:tabs>
        <w:jc w:val="both"/>
      </w:pPr>
      <w:r w:rsidRPr="00E97226">
        <w:rPr>
          <w:bCs/>
        </w:rPr>
        <w:t>23.1.3. atender as determinações da</w:t>
      </w:r>
      <w:r w:rsidRPr="00E97226">
        <w:t xml:space="preserve"> fiscalização na hipótese da condição 19, recebendo todos os comunicados e notificações que lhe forem expedidos; </w:t>
      </w:r>
    </w:p>
    <w:p w:rsidR="00C325C2" w:rsidRPr="00E97226" w:rsidRDefault="00C325C2" w:rsidP="00C325C2">
      <w:pPr>
        <w:pStyle w:val="Lista"/>
        <w:tabs>
          <w:tab w:val="num" w:pos="2160"/>
        </w:tabs>
        <w:suppressAutoHyphens w:val="0"/>
        <w:autoSpaceDE/>
        <w:rPr>
          <w:rFonts w:cs="Times New Roman"/>
          <w:lang w:eastAsia="pt-BR"/>
        </w:rPr>
      </w:pPr>
    </w:p>
    <w:p w:rsidR="00C325C2" w:rsidRPr="00E97226" w:rsidRDefault="00C325C2" w:rsidP="00C325C2">
      <w:pPr>
        <w:pStyle w:val="Lista"/>
        <w:tabs>
          <w:tab w:val="num" w:pos="2160"/>
        </w:tabs>
        <w:suppressAutoHyphens w:val="0"/>
        <w:autoSpaceDE/>
        <w:rPr>
          <w:rFonts w:cs="Times New Roman"/>
          <w:lang w:eastAsia="pt-BR"/>
        </w:rPr>
      </w:pPr>
      <w:r w:rsidRPr="00E97226">
        <w:rPr>
          <w:rFonts w:cs="Times New Roman"/>
          <w:lang w:eastAsia="pt-BR"/>
        </w:rPr>
        <w:t xml:space="preserve">23.1.4. reparar, remover, corrigir, refazer ou substituir, às suas expensas, </w:t>
      </w:r>
      <w:r w:rsidRPr="00E97226">
        <w:rPr>
          <w:rFonts w:cs="Times New Roman"/>
        </w:rPr>
        <w:t>no prazo de 05 (cinco) dias, contados do recebimento da notificação lavrada pela Fiscalização,</w:t>
      </w:r>
      <w:r w:rsidRPr="00E97226">
        <w:rPr>
          <w:rFonts w:cs="Times New Roman"/>
          <w:lang w:eastAsia="pt-BR"/>
        </w:rPr>
        <w:t xml:space="preserve">  no todo ou em parte, o objeto do Registro em que se verificarem vícios, defeitos ou incorreções.</w:t>
      </w:r>
    </w:p>
    <w:p w:rsidR="00C325C2" w:rsidRPr="00E97226" w:rsidRDefault="00C325C2" w:rsidP="00C325C2">
      <w:pPr>
        <w:pStyle w:val="Recuodecorpodetexto3"/>
        <w:tabs>
          <w:tab w:val="num" w:pos="0"/>
          <w:tab w:val="left" w:pos="720"/>
        </w:tabs>
        <w:ind w:firstLine="0"/>
        <w:rPr>
          <w:rFonts w:ascii="Times New Roman" w:hAnsi="Times New Roman"/>
          <w:color w:val="auto"/>
          <w:sz w:val="24"/>
          <w:szCs w:val="24"/>
        </w:rPr>
      </w:pPr>
    </w:p>
    <w:p w:rsidR="00C325C2" w:rsidRPr="00E97226" w:rsidRDefault="00C325C2" w:rsidP="00C325C2">
      <w:pPr>
        <w:pStyle w:val="Lista"/>
        <w:tabs>
          <w:tab w:val="num" w:pos="2160"/>
        </w:tabs>
        <w:suppressAutoHyphens w:val="0"/>
        <w:autoSpaceDE/>
        <w:rPr>
          <w:rFonts w:cs="Times New Roman"/>
          <w:lang w:eastAsia="pt-BR"/>
        </w:rPr>
      </w:pPr>
      <w:r w:rsidRPr="00E97226">
        <w:lastRenderedPageBreak/>
        <w:t xml:space="preserve">23.2. A Contratada se obrigará a manter, durante toda a vigência do Registro, em compatibilidade com as obrigações por ela assumidas, todas as condições de habilitação e qualificação exigidas na licitação, devendo comunicar ao Município de Teutônia, imediatamente, qualquer alteração nas condições que deram ensejo à sua habilitação.  </w:t>
      </w:r>
    </w:p>
    <w:p w:rsidR="00C325C2" w:rsidRDefault="00C325C2" w:rsidP="00C325C2">
      <w:pPr>
        <w:pStyle w:val="Recuodecorpodetexto3"/>
        <w:tabs>
          <w:tab w:val="num" w:pos="0"/>
          <w:tab w:val="left" w:pos="720"/>
        </w:tabs>
        <w:ind w:firstLine="0"/>
        <w:rPr>
          <w:rFonts w:ascii="Times New Roman" w:hAnsi="Times New Roman"/>
          <w:color w:val="auto"/>
          <w:sz w:val="24"/>
          <w:szCs w:val="24"/>
        </w:rPr>
      </w:pPr>
    </w:p>
    <w:p w:rsidR="00C325C2" w:rsidRPr="00E97226" w:rsidRDefault="00C325C2" w:rsidP="00C325C2">
      <w:pPr>
        <w:pStyle w:val="Recuodecorpodetexto3"/>
        <w:tabs>
          <w:tab w:val="num" w:pos="0"/>
          <w:tab w:val="left" w:pos="720"/>
        </w:tabs>
        <w:ind w:firstLine="0"/>
        <w:rPr>
          <w:rFonts w:ascii="Times New Roman" w:hAnsi="Times New Roman"/>
          <w:color w:val="auto"/>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num" w:pos="0"/>
          <w:tab w:val="left" w:pos="720"/>
        </w:tabs>
        <w:ind w:firstLine="0"/>
        <w:rPr>
          <w:rFonts w:ascii="Times New Roman" w:hAnsi="Times New Roman"/>
          <w:b/>
          <w:sz w:val="24"/>
          <w:szCs w:val="24"/>
        </w:rPr>
      </w:pPr>
      <w:r w:rsidRPr="00E97226">
        <w:rPr>
          <w:rFonts w:ascii="Times New Roman" w:hAnsi="Times New Roman"/>
          <w:b/>
          <w:bCs/>
          <w:sz w:val="24"/>
          <w:szCs w:val="24"/>
        </w:rPr>
        <w:t xml:space="preserve">24 - </w:t>
      </w:r>
      <w:r w:rsidRPr="00E97226">
        <w:rPr>
          <w:rFonts w:ascii="Times New Roman" w:hAnsi="Times New Roman"/>
          <w:b/>
          <w:sz w:val="24"/>
          <w:szCs w:val="24"/>
        </w:rPr>
        <w:t>DAS SANÇÕES</w:t>
      </w:r>
    </w:p>
    <w:p w:rsidR="00C325C2" w:rsidRPr="00E97226" w:rsidRDefault="00C325C2" w:rsidP="00C325C2">
      <w:pPr>
        <w:pStyle w:val="Corpodetexto"/>
        <w:rPr>
          <w:rFonts w:ascii="Times New Roman" w:hAnsi="Times New Roman"/>
          <w:szCs w:val="24"/>
        </w:rPr>
      </w:pPr>
    </w:p>
    <w:p w:rsidR="00C325C2" w:rsidRPr="00E97226" w:rsidRDefault="00C325C2" w:rsidP="00C325C2">
      <w:pPr>
        <w:pStyle w:val="Corpodetexto"/>
        <w:rPr>
          <w:rFonts w:ascii="Times New Roman" w:hAnsi="Times New Roman"/>
          <w:szCs w:val="24"/>
        </w:rPr>
      </w:pPr>
      <w:r w:rsidRPr="00E97226">
        <w:rPr>
          <w:rFonts w:ascii="Times New Roman" w:hAnsi="Times New Roman"/>
          <w:szCs w:val="24"/>
        </w:rPr>
        <w:t xml:space="preserve">24.1. O Contratante poderá aplicar à Contratada multa </w:t>
      </w:r>
      <w:r w:rsidRPr="00E97226">
        <w:rPr>
          <w:rFonts w:ascii="Times New Roman" w:hAnsi="Times New Roman"/>
          <w:szCs w:val="24"/>
          <w:u w:val="single"/>
        </w:rPr>
        <w:t>diária de 0,33% (trinta e três décimos por cento) sobre o valor total do(s) item(ns) homologados em nome da empresa</w:t>
      </w:r>
      <w:r w:rsidRPr="00E97226">
        <w:rPr>
          <w:rFonts w:ascii="Times New Roman" w:hAnsi="Times New Roman"/>
          <w:szCs w:val="24"/>
        </w:rPr>
        <w:t>, em caso de atraso no cumprimento das obrigações previstas nas subcondições 17.2, 19.5 e 23.1.4.</w:t>
      </w:r>
    </w:p>
    <w:p w:rsidR="00C325C2" w:rsidRPr="00E97226" w:rsidRDefault="00C325C2" w:rsidP="00C325C2">
      <w:pPr>
        <w:pStyle w:val="Corpodetexto"/>
        <w:rPr>
          <w:rFonts w:ascii="Times New Roman" w:hAnsi="Times New Roman"/>
          <w:szCs w:val="24"/>
        </w:rPr>
      </w:pPr>
    </w:p>
    <w:p w:rsidR="00C325C2" w:rsidRPr="00E97226" w:rsidRDefault="00C325C2" w:rsidP="00C325C2">
      <w:pPr>
        <w:pStyle w:val="Corpodetexto"/>
        <w:tabs>
          <w:tab w:val="left" w:pos="1276"/>
        </w:tabs>
        <w:rPr>
          <w:rFonts w:ascii="Times New Roman" w:hAnsi="Times New Roman"/>
          <w:szCs w:val="24"/>
        </w:rPr>
      </w:pPr>
      <w:r w:rsidRPr="00E97226">
        <w:rPr>
          <w:rFonts w:ascii="Times New Roman" w:hAnsi="Times New Roman"/>
          <w:szCs w:val="24"/>
        </w:rPr>
        <w:t xml:space="preserve">24.2. Caso a licitante vencedora, injustificadamente, não atender as condições do item 13 deste edital, poderá o Município aplicar-lhe multa pecuniária na razão de até 10% sobre o valor total de sua proposta de preços, sem prejuízo da decretação da suspensão do direito de licitar com o Município de Teutônia e impedimento de contratar com o mesmo pelo período de até 2 (dois) anos. </w:t>
      </w:r>
    </w:p>
    <w:p w:rsidR="00C325C2" w:rsidRPr="00E97226" w:rsidRDefault="00C325C2" w:rsidP="00C325C2">
      <w:pPr>
        <w:pStyle w:val="Corpodetexto"/>
        <w:tabs>
          <w:tab w:val="left" w:pos="1276"/>
        </w:tabs>
        <w:rPr>
          <w:rFonts w:ascii="Times New Roman" w:hAnsi="Times New Roman"/>
          <w:szCs w:val="24"/>
        </w:rPr>
      </w:pPr>
    </w:p>
    <w:p w:rsidR="00C325C2" w:rsidRPr="00E97226" w:rsidRDefault="00C325C2" w:rsidP="00C325C2">
      <w:pPr>
        <w:pStyle w:val="Corpodetexto"/>
        <w:tabs>
          <w:tab w:val="left" w:pos="1276"/>
        </w:tabs>
        <w:rPr>
          <w:rFonts w:ascii="Times New Roman" w:hAnsi="Times New Roman"/>
          <w:szCs w:val="24"/>
        </w:rPr>
      </w:pPr>
      <w:r w:rsidRPr="00E97226">
        <w:rPr>
          <w:rFonts w:ascii="Times New Roman" w:hAnsi="Times New Roman"/>
          <w:szCs w:val="24"/>
        </w:rPr>
        <w:t xml:space="preserve">24.3. Caso a licitante vencedora, injustificadamente, deixe de receber a respectiva Nota de Empenho, extraída em seu favor, poderá o Município aplicar-lhe multa pecuniária na razão  de até 10% sobre o valor total da contratação, sem prejuízo da decretação da suspensão do direito de licitar com o Município de Teutônia e impedimento de contratar com o mesmo pelo período de até 2 (dois) anos. </w:t>
      </w:r>
    </w:p>
    <w:p w:rsidR="00C325C2" w:rsidRPr="00E97226" w:rsidRDefault="00C325C2" w:rsidP="00C325C2">
      <w:pPr>
        <w:pStyle w:val="Corpodetexto"/>
        <w:tabs>
          <w:tab w:val="num" w:pos="0"/>
          <w:tab w:val="left" w:pos="1276"/>
        </w:tabs>
        <w:rPr>
          <w:rFonts w:ascii="Times New Roman" w:hAnsi="Times New Roman"/>
          <w:szCs w:val="24"/>
        </w:rPr>
      </w:pPr>
    </w:p>
    <w:p w:rsidR="00C325C2" w:rsidRPr="00E97226" w:rsidRDefault="00C325C2" w:rsidP="00C325C2">
      <w:pPr>
        <w:pStyle w:val="Corpodetexto"/>
        <w:tabs>
          <w:tab w:val="num" w:pos="1440"/>
        </w:tabs>
        <w:autoSpaceDE/>
        <w:rPr>
          <w:rFonts w:ascii="Times New Roman" w:hAnsi="Times New Roman"/>
          <w:szCs w:val="24"/>
        </w:rPr>
      </w:pPr>
      <w:r w:rsidRPr="00E97226">
        <w:rPr>
          <w:rFonts w:ascii="Times New Roman" w:hAnsi="Times New Roman"/>
          <w:szCs w:val="24"/>
        </w:rPr>
        <w:t>24.4. Em caso de rescisão unilateral prevista na condição 25, poderá o Contratante:</w:t>
      </w:r>
    </w:p>
    <w:p w:rsidR="00C325C2" w:rsidRPr="00E97226" w:rsidRDefault="00C325C2" w:rsidP="00C325C2">
      <w:pPr>
        <w:pStyle w:val="Corpodetexto"/>
        <w:tabs>
          <w:tab w:val="num" w:pos="1440"/>
        </w:tabs>
        <w:autoSpaceDE/>
        <w:rPr>
          <w:rFonts w:ascii="Times New Roman" w:hAnsi="Times New Roman"/>
          <w:szCs w:val="24"/>
        </w:rPr>
      </w:pPr>
    </w:p>
    <w:p w:rsidR="00C325C2" w:rsidRPr="00E97226" w:rsidRDefault="00C325C2" w:rsidP="00C325C2">
      <w:pPr>
        <w:pStyle w:val="Corpodetexto"/>
        <w:tabs>
          <w:tab w:val="num" w:pos="1440"/>
        </w:tabs>
        <w:autoSpaceDE/>
        <w:rPr>
          <w:rFonts w:ascii="Times New Roman" w:hAnsi="Times New Roman"/>
          <w:szCs w:val="24"/>
        </w:rPr>
      </w:pPr>
      <w:r>
        <w:rPr>
          <w:rFonts w:ascii="Times New Roman" w:hAnsi="Times New Roman"/>
          <w:szCs w:val="24"/>
        </w:rPr>
        <w:t>24.2.1. aplicar multa de até 10</w:t>
      </w:r>
      <w:r w:rsidRPr="00E97226">
        <w:rPr>
          <w:rFonts w:ascii="Times New Roman" w:hAnsi="Times New Roman"/>
          <w:szCs w:val="24"/>
        </w:rPr>
        <w:t>% (dez por cento) sobre o valor total da Contratada devidamente atualizado, independente de outra(s) que já tiver(em) sido aplicada(s);</w:t>
      </w:r>
    </w:p>
    <w:p w:rsidR="00C325C2" w:rsidRPr="00E97226" w:rsidRDefault="00C325C2" w:rsidP="00C325C2">
      <w:pPr>
        <w:pStyle w:val="Corpodetexto"/>
        <w:tabs>
          <w:tab w:val="num" w:pos="0"/>
        </w:tabs>
        <w:autoSpaceDE/>
        <w:rPr>
          <w:rFonts w:ascii="Times New Roman" w:hAnsi="Times New Roman"/>
          <w:bCs/>
          <w:szCs w:val="24"/>
        </w:rPr>
      </w:pPr>
    </w:p>
    <w:p w:rsidR="00C325C2" w:rsidRPr="00E97226" w:rsidRDefault="00C325C2" w:rsidP="00C325C2">
      <w:pPr>
        <w:pStyle w:val="Corpodetexto"/>
        <w:tabs>
          <w:tab w:val="num" w:pos="0"/>
          <w:tab w:val="num" w:pos="360"/>
        </w:tabs>
        <w:autoSpaceDE/>
        <w:rPr>
          <w:rFonts w:ascii="Times New Roman" w:hAnsi="Times New Roman"/>
          <w:bCs/>
          <w:szCs w:val="24"/>
        </w:rPr>
      </w:pPr>
      <w:r w:rsidRPr="00E97226">
        <w:rPr>
          <w:rFonts w:ascii="Times New Roman" w:hAnsi="Times New Roman"/>
          <w:bCs/>
          <w:szCs w:val="24"/>
        </w:rPr>
        <w:t>24.2.2. e determinar a suspensão temporária de participar em licitação e o impedimento de contratar com a Administração Municipal, pelo período de até 02 (dois) anos.</w:t>
      </w:r>
    </w:p>
    <w:p w:rsidR="00C325C2" w:rsidRPr="00E97226" w:rsidRDefault="00C325C2" w:rsidP="00C325C2">
      <w:pPr>
        <w:pStyle w:val="Corpodetexto"/>
        <w:tabs>
          <w:tab w:val="num" w:pos="0"/>
        </w:tabs>
        <w:rPr>
          <w:rFonts w:ascii="Times New Roman" w:hAnsi="Times New Roman"/>
          <w:szCs w:val="24"/>
        </w:rPr>
      </w:pPr>
    </w:p>
    <w:p w:rsidR="00C325C2" w:rsidRPr="00E97226" w:rsidRDefault="00C325C2" w:rsidP="00C325C2">
      <w:pPr>
        <w:pStyle w:val="Corpodetexto"/>
        <w:tabs>
          <w:tab w:val="num" w:pos="0"/>
        </w:tabs>
        <w:rPr>
          <w:rFonts w:ascii="Times New Roman" w:hAnsi="Times New Roman"/>
          <w:szCs w:val="24"/>
        </w:rPr>
      </w:pPr>
      <w:r w:rsidRPr="00E97226">
        <w:rPr>
          <w:rFonts w:ascii="Times New Roman" w:hAnsi="Times New Roman"/>
          <w:szCs w:val="24"/>
        </w:rPr>
        <w:t>24.3. O valor da multa poderá ser descontado do pagamento seguinte a que a Contratada tiver direito.</w:t>
      </w:r>
    </w:p>
    <w:p w:rsidR="00C325C2" w:rsidRPr="00E97226" w:rsidRDefault="00C325C2" w:rsidP="00C325C2">
      <w:pPr>
        <w:pStyle w:val="Corpodetexto"/>
        <w:tabs>
          <w:tab w:val="num" w:pos="0"/>
        </w:tabs>
        <w:rPr>
          <w:rFonts w:ascii="Times New Roman" w:hAnsi="Times New Roman"/>
          <w:szCs w:val="24"/>
        </w:rPr>
      </w:pPr>
    </w:p>
    <w:p w:rsidR="00C325C2" w:rsidRPr="00E97226" w:rsidRDefault="00C325C2" w:rsidP="00C325C2">
      <w:pPr>
        <w:pStyle w:val="Corpodetexto"/>
        <w:tabs>
          <w:tab w:val="num" w:pos="0"/>
        </w:tabs>
        <w:rPr>
          <w:rFonts w:ascii="Times New Roman" w:hAnsi="Times New Roman"/>
          <w:szCs w:val="24"/>
        </w:rPr>
      </w:pPr>
      <w:r w:rsidRPr="00E97226">
        <w:rPr>
          <w:rFonts w:ascii="Times New Roman" w:hAnsi="Times New Roman"/>
          <w:szCs w:val="24"/>
        </w:rPr>
        <w:t>24.4. O Contratante poderá cobrar o valor das multas administrativa e judicialmente.</w:t>
      </w:r>
    </w:p>
    <w:p w:rsidR="00C325C2" w:rsidRPr="00E97226" w:rsidRDefault="00C325C2" w:rsidP="00C325C2">
      <w:pPr>
        <w:pStyle w:val="Corpodetexto"/>
        <w:tabs>
          <w:tab w:val="num" w:pos="0"/>
        </w:tabs>
        <w:rPr>
          <w:rFonts w:ascii="Times New Roman" w:hAnsi="Times New Roman"/>
          <w:szCs w:val="24"/>
        </w:rPr>
      </w:pPr>
    </w:p>
    <w:p w:rsidR="00C325C2" w:rsidRPr="00E97226" w:rsidRDefault="00C325C2" w:rsidP="00C325C2">
      <w:pPr>
        <w:pStyle w:val="Corpodetexto"/>
        <w:tabs>
          <w:tab w:val="num" w:pos="0"/>
        </w:tabs>
        <w:rPr>
          <w:rFonts w:ascii="Times New Roman" w:hAnsi="Times New Roman"/>
          <w:szCs w:val="24"/>
        </w:rPr>
      </w:pPr>
      <w:r w:rsidRPr="00E97226">
        <w:rPr>
          <w:rFonts w:ascii="Times New Roman" w:hAnsi="Times New Roman"/>
          <w:szCs w:val="24"/>
        </w:rPr>
        <w:t>24.5.  O pagamento de multa pela contratada não a exime da reparação de eventuais danos, perdas ou prejuízos que o produto acarretar ao Contratante.</w:t>
      </w:r>
    </w:p>
    <w:p w:rsidR="00C325C2" w:rsidRPr="00E97226" w:rsidRDefault="00C325C2" w:rsidP="00C325C2">
      <w:pPr>
        <w:pStyle w:val="Corpodetexto"/>
        <w:autoSpaceDE/>
        <w:rPr>
          <w:rFonts w:ascii="Times New Roman" w:hAnsi="Times New Roman"/>
          <w:bCs/>
          <w:szCs w:val="24"/>
        </w:rPr>
      </w:pPr>
    </w:p>
    <w:p w:rsidR="00C325C2" w:rsidRPr="00E97226" w:rsidRDefault="00C325C2" w:rsidP="00C325C2">
      <w:pPr>
        <w:pStyle w:val="Corpodetexto"/>
        <w:autoSpaceDE/>
        <w:rPr>
          <w:rFonts w:ascii="Times New Roman" w:hAnsi="Times New Roman"/>
          <w:bCs/>
          <w:szCs w:val="24"/>
        </w:rPr>
      </w:pPr>
      <w:r w:rsidRPr="00E97226">
        <w:rPr>
          <w:rFonts w:ascii="Times New Roman" w:hAnsi="Times New Roman"/>
          <w:bCs/>
          <w:szCs w:val="24"/>
        </w:rPr>
        <w:t>24.6. Nenhuma penalidade poderá ser aplicada, sem o prévio e justo processo administrativo.</w:t>
      </w:r>
    </w:p>
    <w:p w:rsidR="00C325C2" w:rsidRPr="00E97226" w:rsidRDefault="00C325C2" w:rsidP="00C325C2">
      <w:pPr>
        <w:pStyle w:val="Corpodetexto"/>
        <w:autoSpaceDE/>
        <w:rPr>
          <w:rFonts w:ascii="Times New Roman" w:hAnsi="Times New Roman"/>
          <w:bCs/>
          <w:szCs w:val="24"/>
        </w:rPr>
      </w:pPr>
    </w:p>
    <w:p w:rsidR="00C325C2" w:rsidRPr="00E97226" w:rsidRDefault="00C325C2" w:rsidP="00C325C2">
      <w:pPr>
        <w:pStyle w:val="Corpodetexto"/>
        <w:autoSpaceDE/>
        <w:rPr>
          <w:rFonts w:ascii="Times New Roman" w:hAnsi="Times New Roman"/>
          <w:bCs/>
          <w:szCs w:val="24"/>
        </w:rPr>
      </w:pPr>
      <w:r w:rsidRPr="00E97226">
        <w:rPr>
          <w:rFonts w:ascii="Times New Roman" w:hAnsi="Times New Roman"/>
          <w:bCs/>
          <w:szCs w:val="24"/>
        </w:rPr>
        <w:t>24.7. O processo administrativo iniciará com o recebimento de notificação pela Contratada.</w:t>
      </w:r>
    </w:p>
    <w:p w:rsidR="00C325C2" w:rsidRDefault="00C325C2" w:rsidP="00C325C2">
      <w:pPr>
        <w:pStyle w:val="Corpodetexto"/>
        <w:autoSpaceDE/>
        <w:rPr>
          <w:rFonts w:ascii="Times New Roman" w:hAnsi="Times New Roman"/>
          <w:bCs/>
          <w:szCs w:val="24"/>
        </w:rPr>
      </w:pPr>
    </w:p>
    <w:p w:rsidR="00C325C2" w:rsidRPr="00E97226" w:rsidRDefault="00C325C2" w:rsidP="00C325C2">
      <w:pPr>
        <w:pStyle w:val="Corpodetexto"/>
        <w:autoSpaceDE/>
        <w:rPr>
          <w:rFonts w:ascii="Times New Roman" w:hAnsi="Times New Roman"/>
          <w:bCs/>
          <w:szCs w:val="24"/>
        </w:rPr>
      </w:pPr>
    </w:p>
    <w:p w:rsidR="00C325C2" w:rsidRPr="00E97226" w:rsidRDefault="00C325C2" w:rsidP="00C325C2">
      <w:pPr>
        <w:pStyle w:val="Corpodetexto"/>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E97226">
        <w:rPr>
          <w:rFonts w:ascii="Times New Roman" w:hAnsi="Times New Roman"/>
          <w:b/>
          <w:bCs/>
          <w:szCs w:val="24"/>
        </w:rPr>
        <w:t>25 – DA RESCISÃO</w:t>
      </w:r>
    </w:p>
    <w:p w:rsidR="00C325C2" w:rsidRPr="00E97226" w:rsidRDefault="00C325C2" w:rsidP="00C325C2">
      <w:pPr>
        <w:pStyle w:val="Corpodetexto"/>
        <w:rPr>
          <w:rFonts w:ascii="Times New Roman" w:hAnsi="Times New Roman"/>
          <w:szCs w:val="24"/>
        </w:rPr>
      </w:pPr>
    </w:p>
    <w:p w:rsidR="00C325C2" w:rsidRPr="00E97226" w:rsidRDefault="00C325C2" w:rsidP="00C325C2">
      <w:pPr>
        <w:pStyle w:val="Corpodetexto"/>
        <w:rPr>
          <w:rFonts w:ascii="Times New Roman" w:hAnsi="Times New Roman"/>
          <w:szCs w:val="24"/>
        </w:rPr>
      </w:pPr>
      <w:r w:rsidRPr="00E97226">
        <w:rPr>
          <w:rFonts w:ascii="Times New Roman" w:hAnsi="Times New Roman"/>
          <w:szCs w:val="24"/>
        </w:rPr>
        <w:t xml:space="preserve">25.1.  Poderá o Contratante promover processo administrativo de rescisão unilateral do </w:t>
      </w:r>
      <w:r w:rsidRPr="00E97226">
        <w:rPr>
          <w:rFonts w:ascii="Times New Roman" w:hAnsi="Times New Roman"/>
          <w:szCs w:val="24"/>
        </w:rPr>
        <w:lastRenderedPageBreak/>
        <w:t>Registro, nos seguintes casos:</w:t>
      </w:r>
    </w:p>
    <w:p w:rsidR="00C325C2" w:rsidRPr="00E97226" w:rsidRDefault="00C325C2" w:rsidP="00C325C2">
      <w:pPr>
        <w:pStyle w:val="Corpodetexto"/>
        <w:rPr>
          <w:rFonts w:ascii="Times New Roman" w:hAnsi="Times New Roman"/>
          <w:szCs w:val="24"/>
        </w:rPr>
      </w:pPr>
    </w:p>
    <w:p w:rsidR="00C325C2" w:rsidRPr="00E97226" w:rsidRDefault="00C325C2" w:rsidP="00C325C2">
      <w:pPr>
        <w:pStyle w:val="Corpodetexto"/>
        <w:tabs>
          <w:tab w:val="num" w:pos="720"/>
        </w:tabs>
        <w:rPr>
          <w:rFonts w:ascii="Times New Roman" w:hAnsi="Times New Roman"/>
          <w:szCs w:val="24"/>
        </w:rPr>
      </w:pPr>
      <w:r w:rsidRPr="00E97226">
        <w:rPr>
          <w:rFonts w:ascii="Times New Roman" w:hAnsi="Times New Roman"/>
          <w:szCs w:val="24"/>
        </w:rPr>
        <w:t>25.1.1. quando a soma do valor da(s) multa(s) prevista(s) na subcondição 24.1, aplicadas à contratada, for superior a 15 % sobre o valor total do homologado em nome da Contratada, atualizado;</w:t>
      </w:r>
    </w:p>
    <w:p w:rsidR="00C325C2" w:rsidRPr="00E97226" w:rsidRDefault="00C325C2" w:rsidP="00C325C2">
      <w:pPr>
        <w:pStyle w:val="Corpodetexto"/>
        <w:tabs>
          <w:tab w:val="num" w:pos="720"/>
        </w:tabs>
        <w:rPr>
          <w:rFonts w:ascii="Times New Roman" w:hAnsi="Times New Roman"/>
          <w:szCs w:val="24"/>
        </w:rPr>
      </w:pPr>
    </w:p>
    <w:p w:rsidR="00C325C2" w:rsidRPr="00E97226" w:rsidRDefault="00C325C2" w:rsidP="00C325C2">
      <w:pPr>
        <w:pStyle w:val="Corpodetexto"/>
        <w:tabs>
          <w:tab w:val="num" w:pos="720"/>
        </w:tabs>
        <w:rPr>
          <w:rFonts w:ascii="Times New Roman" w:hAnsi="Times New Roman"/>
          <w:szCs w:val="24"/>
        </w:rPr>
      </w:pPr>
      <w:r w:rsidRPr="00E97226">
        <w:rPr>
          <w:rFonts w:ascii="Times New Roman" w:hAnsi="Times New Roman"/>
          <w:szCs w:val="24"/>
        </w:rPr>
        <w:t>25.1.2. rejeição, pela fiscalização, do(s) produto(s) substituto(s) entregue(s) em atendimento à determinação da fiscalização prevista na subcondição 19.5;</w:t>
      </w:r>
    </w:p>
    <w:p w:rsidR="00C325C2" w:rsidRPr="00E97226" w:rsidRDefault="00C325C2" w:rsidP="00C325C2">
      <w:pPr>
        <w:pStyle w:val="Corpodetexto"/>
        <w:tabs>
          <w:tab w:val="num" w:pos="720"/>
        </w:tabs>
        <w:rPr>
          <w:rFonts w:ascii="Times New Roman" w:hAnsi="Times New Roman"/>
          <w:szCs w:val="24"/>
        </w:rPr>
      </w:pPr>
    </w:p>
    <w:p w:rsidR="00C325C2" w:rsidRPr="00E97226" w:rsidRDefault="00C325C2" w:rsidP="00C325C2">
      <w:pPr>
        <w:pStyle w:val="Corpodetexto"/>
        <w:tabs>
          <w:tab w:val="num" w:pos="720"/>
        </w:tabs>
        <w:rPr>
          <w:rFonts w:ascii="Times New Roman" w:hAnsi="Times New Roman"/>
          <w:szCs w:val="24"/>
        </w:rPr>
      </w:pPr>
      <w:r w:rsidRPr="00E97226">
        <w:rPr>
          <w:rFonts w:ascii="Times New Roman" w:hAnsi="Times New Roman"/>
          <w:szCs w:val="24"/>
        </w:rPr>
        <w:t>25.1.3. falência, insolvência ou impossibilidade de cumprimento de obrigação por parte da Contratada.</w:t>
      </w:r>
    </w:p>
    <w:p w:rsidR="00C325C2" w:rsidRDefault="00C325C2" w:rsidP="00C325C2">
      <w:pPr>
        <w:pStyle w:val="Corpodetexto"/>
        <w:tabs>
          <w:tab w:val="num" w:pos="720"/>
        </w:tabs>
        <w:rPr>
          <w:rFonts w:ascii="Times New Roman" w:hAnsi="Times New Roman"/>
          <w:szCs w:val="24"/>
        </w:rPr>
      </w:pPr>
    </w:p>
    <w:p w:rsidR="00C325C2" w:rsidRPr="00E97226" w:rsidRDefault="00C325C2" w:rsidP="00C325C2">
      <w:pPr>
        <w:pStyle w:val="Corpodetexto"/>
        <w:tabs>
          <w:tab w:val="num" w:pos="720"/>
        </w:tabs>
        <w:rPr>
          <w:rFonts w:ascii="Times New Roman" w:hAnsi="Times New Roman"/>
          <w:szCs w:val="24"/>
        </w:rPr>
      </w:pPr>
      <w:r w:rsidRPr="00E97226">
        <w:rPr>
          <w:rFonts w:ascii="Times New Roman" w:hAnsi="Times New Roman"/>
          <w:szCs w:val="24"/>
        </w:rPr>
        <w:t xml:space="preserve">25.1.4. e ocorrência de qualquer dos motivos previstos no art. 78 da Lei nº 8.666/93. </w:t>
      </w:r>
    </w:p>
    <w:p w:rsidR="00C325C2" w:rsidRPr="00E97226" w:rsidRDefault="00C325C2" w:rsidP="00C325C2">
      <w:pPr>
        <w:pStyle w:val="Corpodetexto"/>
        <w:tabs>
          <w:tab w:val="num" w:pos="720"/>
        </w:tabs>
        <w:rPr>
          <w:rFonts w:ascii="Times New Roman" w:hAnsi="Times New Roman"/>
          <w:szCs w:val="24"/>
        </w:rPr>
      </w:pPr>
    </w:p>
    <w:p w:rsidR="00C325C2" w:rsidRDefault="00C325C2" w:rsidP="00C325C2">
      <w:pPr>
        <w:pStyle w:val="Recuodecorpodetexto3"/>
        <w:tabs>
          <w:tab w:val="left" w:pos="720"/>
        </w:tabs>
        <w:ind w:firstLine="0"/>
        <w:rPr>
          <w:rFonts w:ascii="Times New Roman" w:hAnsi="Times New Roman"/>
          <w:bCs/>
          <w:sz w:val="24"/>
          <w:szCs w:val="24"/>
        </w:rPr>
      </w:pPr>
      <w:r w:rsidRPr="00E97226">
        <w:rPr>
          <w:rFonts w:ascii="Times New Roman" w:hAnsi="Times New Roman"/>
          <w:sz w:val="24"/>
          <w:szCs w:val="24"/>
        </w:rPr>
        <w:t xml:space="preserve">25.2. Em caso de rescisão unilateral, a Administração Municipal </w:t>
      </w:r>
      <w:r w:rsidRPr="00E97226">
        <w:rPr>
          <w:rFonts w:ascii="Times New Roman" w:hAnsi="Times New Roman"/>
          <w:bCs/>
          <w:sz w:val="24"/>
          <w:szCs w:val="24"/>
        </w:rPr>
        <w:t>poderá, ainda, convocar os outros licitantes na ordem de classificação, até a apuração de um que atenda as condições do edital.</w:t>
      </w:r>
    </w:p>
    <w:p w:rsidR="00C325C2" w:rsidRPr="00E97226" w:rsidRDefault="00C325C2" w:rsidP="00C325C2">
      <w:pPr>
        <w:pStyle w:val="Recuodecorpodetexto3"/>
        <w:tabs>
          <w:tab w:val="left" w:pos="720"/>
        </w:tabs>
        <w:ind w:firstLine="0"/>
        <w:rPr>
          <w:rFonts w:ascii="Times New Roman" w:hAnsi="Times New Roman"/>
          <w:bCs/>
          <w:sz w:val="24"/>
          <w:szCs w:val="24"/>
        </w:rPr>
      </w:pPr>
    </w:p>
    <w:p w:rsidR="00C325C2" w:rsidRPr="00E97226" w:rsidRDefault="00C325C2" w:rsidP="00C325C2">
      <w:pPr>
        <w:pStyle w:val="Recuodecorpodetexto3"/>
        <w:tabs>
          <w:tab w:val="left" w:pos="720"/>
        </w:tabs>
        <w:ind w:firstLine="0"/>
        <w:rPr>
          <w:rFonts w:ascii="Times New Roman" w:hAnsi="Times New Roman"/>
          <w:b/>
          <w:bCs/>
          <w:sz w:val="24"/>
          <w:szCs w:val="24"/>
        </w:rPr>
      </w:pPr>
    </w:p>
    <w:p w:rsidR="00C325C2" w:rsidRPr="00E97226" w:rsidRDefault="00C325C2" w:rsidP="00C325C2">
      <w:pPr>
        <w:pStyle w:val="Recuodecorpodetexto3"/>
        <w:pBdr>
          <w:top w:val="single" w:sz="4" w:space="1" w:color="auto"/>
          <w:left w:val="single" w:sz="4" w:space="4" w:color="auto"/>
          <w:bottom w:val="single" w:sz="4" w:space="1" w:color="auto"/>
          <w:right w:val="single" w:sz="4" w:space="4" w:color="auto"/>
        </w:pBdr>
        <w:tabs>
          <w:tab w:val="left" w:pos="720"/>
        </w:tabs>
        <w:ind w:firstLine="0"/>
        <w:rPr>
          <w:rFonts w:ascii="Times New Roman" w:hAnsi="Times New Roman"/>
          <w:b/>
          <w:bCs/>
          <w:sz w:val="24"/>
          <w:szCs w:val="24"/>
        </w:rPr>
      </w:pPr>
      <w:r w:rsidRPr="00E97226">
        <w:rPr>
          <w:rFonts w:ascii="Times New Roman" w:hAnsi="Times New Roman"/>
          <w:b/>
          <w:bCs/>
          <w:sz w:val="24"/>
          <w:szCs w:val="24"/>
        </w:rPr>
        <w:t>26 - DO FORO</w:t>
      </w:r>
    </w:p>
    <w:p w:rsidR="00C325C2" w:rsidRPr="00E97226" w:rsidRDefault="00C325C2" w:rsidP="00C325C2">
      <w:pPr>
        <w:pStyle w:val="Corpodetexto"/>
        <w:rPr>
          <w:rFonts w:ascii="Times New Roman" w:hAnsi="Times New Roman"/>
          <w:szCs w:val="24"/>
        </w:rPr>
      </w:pPr>
    </w:p>
    <w:p w:rsidR="00C325C2" w:rsidRDefault="00C325C2" w:rsidP="00C325C2">
      <w:pPr>
        <w:pStyle w:val="Corpodetexto"/>
        <w:rPr>
          <w:rFonts w:ascii="Times New Roman" w:hAnsi="Times New Roman"/>
          <w:szCs w:val="24"/>
        </w:rPr>
      </w:pPr>
      <w:r w:rsidRPr="00E97226">
        <w:rPr>
          <w:rFonts w:ascii="Times New Roman" w:hAnsi="Times New Roman"/>
          <w:szCs w:val="24"/>
        </w:rPr>
        <w:t>26.1. Para dirimir questões emergentes desta licitação, fica eleito o Foro de Teutônia, com renúncia expressa a qualquer outro.</w:t>
      </w:r>
    </w:p>
    <w:p w:rsidR="00C325C2" w:rsidRPr="00E97226" w:rsidRDefault="00C325C2" w:rsidP="00C325C2">
      <w:pPr>
        <w:pStyle w:val="Corpodetexto"/>
        <w:rPr>
          <w:rFonts w:ascii="Times New Roman" w:hAnsi="Times New Roman"/>
          <w:szCs w:val="24"/>
        </w:rPr>
      </w:pPr>
    </w:p>
    <w:p w:rsidR="00C325C2" w:rsidRPr="00E97226" w:rsidRDefault="00C325C2" w:rsidP="00C325C2">
      <w:pPr>
        <w:ind w:left="2652" w:hanging="2652"/>
        <w:jc w:val="both"/>
        <w:rPr>
          <w:b/>
        </w:rPr>
      </w:pPr>
    </w:p>
    <w:p w:rsidR="00C325C2" w:rsidRPr="00E97226" w:rsidRDefault="00C325C2" w:rsidP="00C325C2">
      <w:pPr>
        <w:pBdr>
          <w:top w:val="single" w:sz="4" w:space="1" w:color="auto"/>
          <w:left w:val="single" w:sz="4" w:space="4" w:color="auto"/>
          <w:bottom w:val="single" w:sz="4" w:space="1" w:color="auto"/>
          <w:right w:val="single" w:sz="4" w:space="4" w:color="auto"/>
        </w:pBdr>
        <w:ind w:left="2652" w:hanging="2652"/>
        <w:jc w:val="both"/>
        <w:rPr>
          <w:b/>
        </w:rPr>
      </w:pPr>
      <w:r w:rsidRPr="00E97226">
        <w:rPr>
          <w:b/>
        </w:rPr>
        <w:t>27 – DAS DISPOSIÇÕES GERAIS</w:t>
      </w:r>
    </w:p>
    <w:p w:rsidR="00C325C2" w:rsidRPr="00E97226" w:rsidRDefault="00C325C2" w:rsidP="00C325C2">
      <w:pPr>
        <w:ind w:left="284"/>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27.1. É facultado ao(à) Pregoeiro(a), auxiliado(a) pela equipe de apoio, proceder, em qualquer fase da licitação, às diligências destinadas a esclarecer ou a complementar a instrução do processo, vedada a inclusão posterior de documento ou informação que deveria constar originalmente da proposta.</w:t>
      </w:r>
    </w:p>
    <w:p w:rsidR="00C325C2" w:rsidRPr="00E97226" w:rsidRDefault="00C325C2" w:rsidP="00C325C2">
      <w:pPr>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 xml:space="preserve">27.2. A apresentação da proposta de preços implica na aceitação plena e total das condições deste pregão, sujeitando a licitante às sanções previstas nos artigos </w:t>
      </w:r>
      <w:smartTag w:uri="urn:schemas-microsoft-com:office:smarttags" w:element="metricconverter">
        <w:smartTagPr>
          <w:attr w:name="ProductID" w:val="86 a"/>
        </w:smartTagPr>
        <w:r w:rsidRPr="00E97226">
          <w:rPr>
            <w:rFonts w:ascii="Times New Roman" w:hAnsi="Times New Roman"/>
            <w:sz w:val="24"/>
            <w:szCs w:val="24"/>
          </w:rPr>
          <w:t>86 a</w:t>
        </w:r>
      </w:smartTag>
      <w:r w:rsidRPr="00E97226">
        <w:rPr>
          <w:rFonts w:ascii="Times New Roman" w:hAnsi="Times New Roman"/>
          <w:sz w:val="24"/>
          <w:szCs w:val="24"/>
        </w:rPr>
        <w:t xml:space="preserve"> 88, da Lei nº 8.666/93.</w:t>
      </w:r>
    </w:p>
    <w:p w:rsidR="00C325C2" w:rsidRPr="00E97226" w:rsidRDefault="00C325C2" w:rsidP="00C325C2">
      <w:pPr>
        <w:ind w:left="284"/>
        <w:jc w:val="both"/>
      </w:pPr>
      <w:r w:rsidRPr="00E97226">
        <w:t xml:space="preserve"> </w:t>
      </w:r>
    </w:p>
    <w:p w:rsidR="00C325C2" w:rsidRPr="00E97226" w:rsidRDefault="00C325C2" w:rsidP="00C325C2">
      <w:pPr>
        <w:jc w:val="both"/>
      </w:pPr>
      <w:r w:rsidRPr="00E97226">
        <w:t>27.3. Quaisquer elementos, informações e esclarecimentos relativos a esta licitação serão prestados pelo(a) Pregoeiro(a) e membros da equipe de apoio, servidores do Município de Teutônia.</w:t>
      </w:r>
    </w:p>
    <w:p w:rsidR="00C325C2" w:rsidRPr="00E97226" w:rsidRDefault="00C325C2" w:rsidP="00C325C2">
      <w:pPr>
        <w:tabs>
          <w:tab w:val="left" w:pos="3119"/>
        </w:tabs>
        <w:ind w:firstLine="2268"/>
        <w:jc w:val="both"/>
      </w:pPr>
    </w:p>
    <w:p w:rsidR="00C325C2" w:rsidRPr="00E97226" w:rsidRDefault="00C325C2" w:rsidP="00C325C2">
      <w:pPr>
        <w:jc w:val="both"/>
      </w:pPr>
      <w:r w:rsidRPr="00E97226">
        <w:t>27.4. Os casos omissos serão resolvidos pelo(a) Pregoeiro(a), que decidirá com base na legislação em vigor.</w:t>
      </w:r>
    </w:p>
    <w:p w:rsidR="00C325C2" w:rsidRPr="00E97226" w:rsidRDefault="00C325C2" w:rsidP="00C325C2">
      <w:pPr>
        <w:tabs>
          <w:tab w:val="left" w:pos="3119"/>
        </w:tabs>
        <w:ind w:firstLine="2233"/>
        <w:jc w:val="both"/>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27.5. O Município de Teutônia não aceitará, sob nenhum pretexto, a transferência da responsabilidade do vendedor a terceiros, sejam estes fabricantes, técnicos ou quaisquer outros.</w:t>
      </w:r>
    </w:p>
    <w:p w:rsidR="00C325C2" w:rsidRPr="00E97226" w:rsidRDefault="00C325C2" w:rsidP="00C325C2">
      <w:pPr>
        <w:tabs>
          <w:tab w:val="left" w:pos="3402"/>
        </w:tabs>
        <w:ind w:left="283" w:firstLine="817"/>
        <w:jc w:val="both"/>
        <w:rPr>
          <w:shd w:val="clear" w:color="FFFFFF" w:fill="FFFFFF"/>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lastRenderedPageBreak/>
        <w:t xml:space="preserve">27.6. O Município de Teutônia se reserva o direito de anular ou revogar a presente licitação, no total ou em parte, por ilegalidade ou interesse público justificado, sem que caiba indenização de qualquer espécie. </w:t>
      </w:r>
    </w:p>
    <w:p w:rsidR="00C325C2" w:rsidRPr="00E97226" w:rsidRDefault="00C325C2" w:rsidP="00C325C2">
      <w:pPr>
        <w:pStyle w:val="Corpodetexto3"/>
        <w:widowControl/>
        <w:rPr>
          <w:rFonts w:ascii="Times New Roman" w:hAnsi="Times New Roman"/>
          <w:sz w:val="24"/>
          <w:szCs w:val="24"/>
        </w:rPr>
      </w:pPr>
    </w:p>
    <w:p w:rsidR="00C325C2" w:rsidRPr="00E97226" w:rsidRDefault="00C325C2" w:rsidP="00C325C2">
      <w:pPr>
        <w:pStyle w:val="Corpodetexto3"/>
        <w:widowControl/>
        <w:rPr>
          <w:rFonts w:ascii="Times New Roman" w:hAnsi="Times New Roman"/>
          <w:sz w:val="24"/>
          <w:szCs w:val="24"/>
        </w:rPr>
      </w:pPr>
      <w:r w:rsidRPr="00E97226">
        <w:rPr>
          <w:rFonts w:ascii="Times New Roman" w:hAnsi="Times New Roman"/>
          <w:sz w:val="24"/>
          <w:szCs w:val="24"/>
        </w:rPr>
        <w:t xml:space="preserve">27.7. Nenhuma indenização será devida às licitantes pela elaboração ou pela apresentação de documentos referentes ao presente edital. </w:t>
      </w:r>
    </w:p>
    <w:p w:rsidR="00C325C2" w:rsidRPr="00E97226" w:rsidRDefault="00C325C2" w:rsidP="00C325C2">
      <w:pPr>
        <w:widowControl w:val="0"/>
        <w:ind w:left="1701"/>
        <w:jc w:val="right"/>
        <w:rPr>
          <w:snapToGrid w:val="0"/>
        </w:rPr>
      </w:pPr>
      <w:r w:rsidRPr="00E97226">
        <w:rPr>
          <w:b/>
          <w:snapToGrid w:val="0"/>
        </w:rPr>
        <w:tab/>
      </w:r>
      <w:r w:rsidRPr="00E97226">
        <w:rPr>
          <w:snapToGrid w:val="0"/>
        </w:rPr>
        <w:t>Teutônia</w:t>
      </w:r>
      <w:r>
        <w:rPr>
          <w:snapToGrid w:val="0"/>
        </w:rPr>
        <w:t xml:space="preserve">, </w:t>
      </w:r>
      <w:r w:rsidR="00DB5C8E">
        <w:rPr>
          <w:snapToGrid w:val="0"/>
        </w:rPr>
        <w:t>0</w:t>
      </w:r>
      <w:r w:rsidR="002833F6">
        <w:rPr>
          <w:snapToGrid w:val="0"/>
        </w:rPr>
        <w:t>9</w:t>
      </w:r>
      <w:r w:rsidR="00DB5C8E">
        <w:rPr>
          <w:snapToGrid w:val="0"/>
        </w:rPr>
        <w:t xml:space="preserve"> de março</w:t>
      </w:r>
      <w:r w:rsidRPr="00F64759">
        <w:rPr>
          <w:snapToGrid w:val="0"/>
        </w:rPr>
        <w:t xml:space="preserve"> de 201</w:t>
      </w:r>
      <w:r>
        <w:rPr>
          <w:snapToGrid w:val="0"/>
        </w:rPr>
        <w:t>6</w:t>
      </w:r>
      <w:r w:rsidRPr="00F64759">
        <w:rPr>
          <w:snapToGrid w:val="0"/>
        </w:rPr>
        <w:t>.</w:t>
      </w:r>
    </w:p>
    <w:p w:rsidR="00C325C2" w:rsidRPr="00E97226" w:rsidRDefault="00C325C2" w:rsidP="00C325C2">
      <w:pPr>
        <w:widowControl w:val="0"/>
        <w:jc w:val="both"/>
        <w:rPr>
          <w:snapToGrid w:val="0"/>
        </w:rPr>
      </w:pPr>
    </w:p>
    <w:p w:rsidR="00C325C2" w:rsidRPr="00E97226" w:rsidRDefault="00C325C2" w:rsidP="00C325C2">
      <w:pPr>
        <w:pStyle w:val="Corpodetexto"/>
        <w:tabs>
          <w:tab w:val="left" w:pos="5550"/>
        </w:tabs>
        <w:jc w:val="left"/>
        <w:rPr>
          <w:rFonts w:ascii="Times New Roman" w:hAnsi="Times New Roman"/>
          <w:b/>
          <w:bCs/>
          <w:szCs w:val="24"/>
        </w:rPr>
      </w:pPr>
    </w:p>
    <w:p w:rsidR="00C325C2" w:rsidRDefault="00C325C2" w:rsidP="00C325C2">
      <w:pPr>
        <w:pStyle w:val="Corpodetexto"/>
        <w:tabs>
          <w:tab w:val="left" w:pos="5550"/>
        </w:tabs>
        <w:jc w:val="right"/>
        <w:rPr>
          <w:rFonts w:ascii="Times New Roman" w:hAnsi="Times New Roman"/>
          <w:szCs w:val="24"/>
        </w:rPr>
      </w:pPr>
      <w:r w:rsidRPr="00E97226">
        <w:rPr>
          <w:rFonts w:ascii="Times New Roman" w:hAnsi="Times New Roman"/>
          <w:b/>
          <w:bCs/>
          <w:szCs w:val="24"/>
        </w:rPr>
        <w:t xml:space="preserve">                                                                                   </w:t>
      </w:r>
      <w:r w:rsidRPr="00E97226">
        <w:rPr>
          <w:rFonts w:ascii="Times New Roman" w:hAnsi="Times New Roman"/>
          <w:szCs w:val="24"/>
        </w:rPr>
        <w:t xml:space="preserve">      </w:t>
      </w:r>
    </w:p>
    <w:p w:rsidR="00DB5C8E" w:rsidRDefault="00DB5C8E" w:rsidP="00DB5C8E">
      <w:pPr>
        <w:pStyle w:val="Corpodetexto"/>
        <w:tabs>
          <w:tab w:val="left" w:pos="5550"/>
        </w:tabs>
        <w:jc w:val="right"/>
        <w:rPr>
          <w:rFonts w:ascii="Times New Roman" w:hAnsi="Times New Roman"/>
          <w:szCs w:val="24"/>
        </w:rPr>
      </w:pPr>
      <w:r>
        <w:rPr>
          <w:rFonts w:ascii="Times New Roman" w:hAnsi="Times New Roman"/>
          <w:szCs w:val="24"/>
        </w:rPr>
        <w:t>RENATO AIRTON ALTMANN</w:t>
      </w:r>
      <w:r w:rsidR="00C325C2" w:rsidRPr="00E97226">
        <w:rPr>
          <w:rFonts w:ascii="Times New Roman" w:hAnsi="Times New Roman"/>
          <w:szCs w:val="24"/>
        </w:rPr>
        <w:t xml:space="preserve">                                                    </w:t>
      </w:r>
      <w:r w:rsidR="00C325C2">
        <w:rPr>
          <w:rFonts w:ascii="Times New Roman" w:hAnsi="Times New Roman"/>
          <w:szCs w:val="24"/>
        </w:rPr>
        <w:t xml:space="preserve">                    </w:t>
      </w:r>
    </w:p>
    <w:p w:rsidR="00C325C2" w:rsidRPr="0009083A" w:rsidRDefault="00C325C2" w:rsidP="00C325C2">
      <w:pPr>
        <w:pStyle w:val="Corpodetexto"/>
        <w:tabs>
          <w:tab w:val="left" w:pos="5700"/>
          <w:tab w:val="right" w:pos="8221"/>
        </w:tabs>
        <w:jc w:val="right"/>
        <w:rPr>
          <w:rFonts w:ascii="Times New Roman" w:hAnsi="Times New Roman"/>
          <w:szCs w:val="24"/>
        </w:rPr>
      </w:pPr>
      <w:r>
        <w:rPr>
          <w:rFonts w:ascii="Times New Roman" w:hAnsi="Times New Roman"/>
          <w:szCs w:val="24"/>
        </w:rPr>
        <w:t>PREFEITO MUNICIPAL.</w:t>
      </w:r>
    </w:p>
    <w:p w:rsidR="007E43DB" w:rsidRDefault="007E43DB"/>
    <w:sectPr w:rsidR="007E43DB" w:rsidSect="003D2AA1">
      <w:footerReference w:type="even" r:id="rId73"/>
      <w:footerReference w:type="default" r:id="rId74"/>
      <w:pgSz w:w="11907" w:h="16840" w:code="9"/>
      <w:pgMar w:top="226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E8B" w:rsidRDefault="00682E8B" w:rsidP="00F1782E">
      <w:r>
        <w:separator/>
      </w:r>
    </w:p>
  </w:endnote>
  <w:endnote w:type="continuationSeparator" w:id="0">
    <w:p w:rsidR="00682E8B" w:rsidRDefault="00682E8B" w:rsidP="00F178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E8B" w:rsidRDefault="00682E8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17</w:t>
    </w:r>
    <w:r>
      <w:rPr>
        <w:rStyle w:val="Nmerodepgina"/>
      </w:rPr>
      <w:fldChar w:fldCharType="end"/>
    </w:r>
  </w:p>
  <w:p w:rsidR="00682E8B" w:rsidRDefault="00682E8B">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E8B" w:rsidRDefault="00682E8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D1445">
      <w:rPr>
        <w:rStyle w:val="Nmerodepgina"/>
        <w:noProof/>
      </w:rPr>
      <w:t>136</w:t>
    </w:r>
    <w:r>
      <w:rPr>
        <w:rStyle w:val="Nmerodepgina"/>
      </w:rPr>
      <w:fldChar w:fldCharType="end"/>
    </w:r>
  </w:p>
  <w:p w:rsidR="00682E8B" w:rsidRDefault="00682E8B">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E8B" w:rsidRDefault="00682E8B" w:rsidP="00F1782E">
      <w:r>
        <w:separator/>
      </w:r>
    </w:p>
  </w:footnote>
  <w:footnote w:type="continuationSeparator" w:id="0">
    <w:p w:rsidR="00682E8B" w:rsidRDefault="00682E8B" w:rsidP="00F178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grammar="dirty"/>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C325C2"/>
    <w:rsid w:val="00067138"/>
    <w:rsid w:val="000F42A5"/>
    <w:rsid w:val="001146D1"/>
    <w:rsid w:val="001F38F6"/>
    <w:rsid w:val="0023045C"/>
    <w:rsid w:val="002331F9"/>
    <w:rsid w:val="00234E3F"/>
    <w:rsid w:val="002833F6"/>
    <w:rsid w:val="002977E8"/>
    <w:rsid w:val="0036215E"/>
    <w:rsid w:val="003D2AA1"/>
    <w:rsid w:val="003F0FA7"/>
    <w:rsid w:val="004B1563"/>
    <w:rsid w:val="004E0143"/>
    <w:rsid w:val="00525438"/>
    <w:rsid w:val="005362B6"/>
    <w:rsid w:val="0055510B"/>
    <w:rsid w:val="00682E8B"/>
    <w:rsid w:val="00684530"/>
    <w:rsid w:val="007179C1"/>
    <w:rsid w:val="007E43DB"/>
    <w:rsid w:val="007F7CF7"/>
    <w:rsid w:val="00816E5E"/>
    <w:rsid w:val="00846261"/>
    <w:rsid w:val="008E3801"/>
    <w:rsid w:val="009774EE"/>
    <w:rsid w:val="009A03D8"/>
    <w:rsid w:val="00A21E74"/>
    <w:rsid w:val="00A70E34"/>
    <w:rsid w:val="00A73E6F"/>
    <w:rsid w:val="00B74B26"/>
    <w:rsid w:val="00BC4A5A"/>
    <w:rsid w:val="00C325C2"/>
    <w:rsid w:val="00C80540"/>
    <w:rsid w:val="00C81340"/>
    <w:rsid w:val="00D83483"/>
    <w:rsid w:val="00DB5C8E"/>
    <w:rsid w:val="00DC6E98"/>
    <w:rsid w:val="00EA20F5"/>
    <w:rsid w:val="00ED1445"/>
    <w:rsid w:val="00F11063"/>
    <w:rsid w:val="00F1782E"/>
    <w:rsid w:val="00FD0AAC"/>
    <w:rsid w:val="00FD3A00"/>
    <w:rsid w:val="00FD51E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5C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325C2"/>
    <w:pPr>
      <w:keepNext/>
      <w:jc w:val="center"/>
      <w:outlineLvl w:val="0"/>
    </w:pPr>
    <w:rPr>
      <w:rFonts w:ascii="Arial" w:hAnsi="Arial" w:cs="Arial"/>
      <w:b/>
      <w:bCs/>
      <w:sz w:val="22"/>
      <w:szCs w:val="22"/>
    </w:rPr>
  </w:style>
  <w:style w:type="paragraph" w:styleId="Ttulo2">
    <w:name w:val="heading 2"/>
    <w:basedOn w:val="Normal"/>
    <w:next w:val="Normal"/>
    <w:link w:val="Ttulo2Char"/>
    <w:qFormat/>
    <w:rsid w:val="00C325C2"/>
    <w:pPr>
      <w:keepNext/>
      <w:autoSpaceDE w:val="0"/>
      <w:autoSpaceDN w:val="0"/>
      <w:jc w:val="center"/>
      <w:outlineLvl w:val="1"/>
    </w:pPr>
    <w:rPr>
      <w:rFonts w:ascii="Courier New" w:hAnsi="Courier New"/>
      <w:b/>
      <w:szCs w:val="20"/>
    </w:rPr>
  </w:style>
  <w:style w:type="paragraph" w:styleId="Ttulo6">
    <w:name w:val="heading 6"/>
    <w:basedOn w:val="Normal"/>
    <w:next w:val="Normal"/>
    <w:link w:val="Ttulo6Char"/>
    <w:qFormat/>
    <w:rsid w:val="00C325C2"/>
    <w:pPr>
      <w:keepNext/>
      <w:tabs>
        <w:tab w:val="left" w:pos="2835"/>
      </w:tabs>
      <w:spacing w:before="120" w:line="360" w:lineRule="auto"/>
      <w:jc w:val="both"/>
      <w:outlineLvl w:val="5"/>
    </w:pPr>
    <w:rPr>
      <w:rFonts w:ascii="Arial" w:hAnsi="Arial"/>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325C2"/>
    <w:rPr>
      <w:rFonts w:ascii="Arial" w:eastAsia="Times New Roman" w:hAnsi="Arial" w:cs="Arial"/>
      <w:b/>
      <w:bCs/>
      <w:lang w:eastAsia="pt-BR"/>
    </w:rPr>
  </w:style>
  <w:style w:type="character" w:customStyle="1" w:styleId="Ttulo2Char">
    <w:name w:val="Título 2 Char"/>
    <w:basedOn w:val="Fontepargpadro"/>
    <w:link w:val="Ttulo2"/>
    <w:rsid w:val="00C325C2"/>
    <w:rPr>
      <w:rFonts w:ascii="Courier New" w:eastAsia="Times New Roman" w:hAnsi="Courier New" w:cs="Times New Roman"/>
      <w:b/>
      <w:sz w:val="24"/>
      <w:szCs w:val="20"/>
      <w:lang w:eastAsia="pt-BR"/>
    </w:rPr>
  </w:style>
  <w:style w:type="character" w:customStyle="1" w:styleId="Ttulo6Char">
    <w:name w:val="Título 6 Char"/>
    <w:basedOn w:val="Fontepargpadro"/>
    <w:link w:val="Ttulo6"/>
    <w:rsid w:val="00C325C2"/>
    <w:rPr>
      <w:rFonts w:ascii="Arial" w:eastAsia="Times New Roman" w:hAnsi="Arial" w:cs="Times New Roman"/>
      <w:b/>
      <w:bCs/>
      <w:sz w:val="24"/>
      <w:szCs w:val="20"/>
      <w:lang w:eastAsia="pt-BR"/>
    </w:rPr>
  </w:style>
  <w:style w:type="character" w:styleId="Hyperlink">
    <w:name w:val="Hyperlink"/>
    <w:basedOn w:val="Fontepargpadro"/>
    <w:uiPriority w:val="99"/>
    <w:rsid w:val="00C325C2"/>
    <w:rPr>
      <w:color w:val="0000FF"/>
      <w:u w:val="single"/>
    </w:rPr>
  </w:style>
  <w:style w:type="paragraph" w:styleId="Corpodetexto">
    <w:name w:val="Body Text"/>
    <w:basedOn w:val="Normal"/>
    <w:link w:val="CorpodetextoChar"/>
    <w:rsid w:val="00C325C2"/>
    <w:pPr>
      <w:widowControl w:val="0"/>
      <w:autoSpaceDE w:val="0"/>
      <w:autoSpaceDN w:val="0"/>
      <w:jc w:val="both"/>
    </w:pPr>
    <w:rPr>
      <w:rFonts w:ascii="Courier New" w:hAnsi="Courier New"/>
      <w:szCs w:val="20"/>
    </w:rPr>
  </w:style>
  <w:style w:type="character" w:customStyle="1" w:styleId="CorpodetextoChar">
    <w:name w:val="Corpo de texto Char"/>
    <w:basedOn w:val="Fontepargpadro"/>
    <w:link w:val="Corpodetexto"/>
    <w:rsid w:val="00C325C2"/>
    <w:rPr>
      <w:rFonts w:ascii="Courier New" w:eastAsia="Times New Roman" w:hAnsi="Courier New" w:cs="Times New Roman"/>
      <w:sz w:val="24"/>
      <w:szCs w:val="20"/>
      <w:lang w:eastAsia="pt-BR"/>
    </w:rPr>
  </w:style>
  <w:style w:type="paragraph" w:styleId="Corpodetexto3">
    <w:name w:val="Body Text 3"/>
    <w:basedOn w:val="Normal"/>
    <w:link w:val="Corpodetexto3Char"/>
    <w:rsid w:val="00C325C2"/>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C325C2"/>
    <w:rPr>
      <w:rFonts w:ascii="Courier New" w:eastAsia="Times New Roman" w:hAnsi="Courier New" w:cs="Times New Roman"/>
      <w:sz w:val="20"/>
      <w:szCs w:val="20"/>
      <w:lang w:eastAsia="pt-BR"/>
    </w:rPr>
  </w:style>
  <w:style w:type="paragraph" w:styleId="Recuodecorpodetexto">
    <w:name w:val="Body Text Indent"/>
    <w:basedOn w:val="Normal"/>
    <w:link w:val="RecuodecorpodetextoChar"/>
    <w:rsid w:val="00C325C2"/>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C325C2"/>
    <w:rPr>
      <w:rFonts w:ascii="Courier New" w:eastAsia="Times New Roman" w:hAnsi="Courier New" w:cs="Times New Roman"/>
      <w:color w:val="000000"/>
      <w:sz w:val="20"/>
      <w:szCs w:val="20"/>
      <w:lang w:eastAsia="pt-BR"/>
    </w:rPr>
  </w:style>
  <w:style w:type="paragraph" w:styleId="Recuodecorpodetexto3">
    <w:name w:val="Body Text Indent 3"/>
    <w:basedOn w:val="Normal"/>
    <w:link w:val="Recuodecorpodetexto3Char"/>
    <w:rsid w:val="00C325C2"/>
    <w:pPr>
      <w:widowControl w:val="0"/>
      <w:autoSpaceDE w:val="0"/>
      <w:autoSpaceDN w:val="0"/>
      <w:ind w:firstLine="850"/>
      <w:jc w:val="both"/>
    </w:pPr>
    <w:rPr>
      <w:rFonts w:ascii="Courier New" w:hAnsi="Courier New"/>
      <w:color w:val="000000"/>
      <w:sz w:val="20"/>
      <w:szCs w:val="20"/>
    </w:rPr>
  </w:style>
  <w:style w:type="character" w:customStyle="1" w:styleId="Recuodecorpodetexto3Char">
    <w:name w:val="Recuo de corpo de texto 3 Char"/>
    <w:basedOn w:val="Fontepargpadro"/>
    <w:link w:val="Recuodecorpodetexto3"/>
    <w:rsid w:val="00C325C2"/>
    <w:rPr>
      <w:rFonts w:ascii="Courier New" w:eastAsia="Times New Roman" w:hAnsi="Courier New" w:cs="Times New Roman"/>
      <w:color w:val="000000"/>
      <w:sz w:val="20"/>
      <w:szCs w:val="20"/>
      <w:lang w:eastAsia="pt-BR"/>
    </w:rPr>
  </w:style>
  <w:style w:type="paragraph" w:styleId="Corpodetexto2">
    <w:name w:val="Body Text 2"/>
    <w:basedOn w:val="Normal"/>
    <w:link w:val="Corpodetexto2Char"/>
    <w:rsid w:val="00C325C2"/>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C325C2"/>
    <w:rPr>
      <w:rFonts w:ascii="Courier New" w:eastAsia="Times New Roman" w:hAnsi="Courier New" w:cs="Times New Roman"/>
      <w:snapToGrid w:val="0"/>
      <w:color w:val="000000"/>
      <w:sz w:val="20"/>
      <w:szCs w:val="20"/>
      <w:lang w:eastAsia="pt-BR"/>
    </w:rPr>
  </w:style>
  <w:style w:type="paragraph" w:styleId="Lista">
    <w:name w:val="List"/>
    <w:basedOn w:val="Corpodetexto"/>
    <w:rsid w:val="00C325C2"/>
    <w:pPr>
      <w:widowControl/>
      <w:suppressAutoHyphens/>
      <w:autoSpaceDN/>
    </w:pPr>
    <w:rPr>
      <w:rFonts w:ascii="Times New Roman" w:hAnsi="Times New Roman" w:cs="Tahoma"/>
      <w:szCs w:val="24"/>
      <w:lang w:eastAsia="ar-SA"/>
    </w:rPr>
  </w:style>
  <w:style w:type="character" w:styleId="Nmerodepgina">
    <w:name w:val="page number"/>
    <w:basedOn w:val="Fontepargpadro"/>
    <w:rsid w:val="00C325C2"/>
  </w:style>
  <w:style w:type="paragraph" w:styleId="Rodap">
    <w:name w:val="footer"/>
    <w:basedOn w:val="Normal"/>
    <w:link w:val="RodapChar"/>
    <w:rsid w:val="00C325C2"/>
    <w:pPr>
      <w:tabs>
        <w:tab w:val="center" w:pos="4419"/>
        <w:tab w:val="right" w:pos="8838"/>
      </w:tabs>
    </w:pPr>
    <w:rPr>
      <w:sz w:val="20"/>
      <w:szCs w:val="20"/>
    </w:rPr>
  </w:style>
  <w:style w:type="character" w:customStyle="1" w:styleId="RodapChar">
    <w:name w:val="Rodapé Char"/>
    <w:basedOn w:val="Fontepargpadro"/>
    <w:link w:val="Rodap"/>
    <w:rsid w:val="00C325C2"/>
    <w:rPr>
      <w:rFonts w:ascii="Times New Roman" w:eastAsia="Times New Roman" w:hAnsi="Times New Roman" w:cs="Times New Roman"/>
      <w:sz w:val="20"/>
      <w:szCs w:val="20"/>
      <w:lang w:eastAsia="pt-BR"/>
    </w:rPr>
  </w:style>
  <w:style w:type="paragraph" w:customStyle="1" w:styleId="Corpodetexto31">
    <w:name w:val="Corpo de texto 31"/>
    <w:basedOn w:val="Normal"/>
    <w:rsid w:val="00C325C2"/>
    <w:pPr>
      <w:widowControl w:val="0"/>
      <w:suppressAutoHyphens/>
      <w:autoSpaceDE w:val="0"/>
      <w:jc w:val="both"/>
    </w:pPr>
    <w:rPr>
      <w:rFonts w:ascii="Courier New" w:eastAsia="Lucida Sans Unicode" w:hAnsi="Courier New"/>
      <w:kern w:val="2"/>
      <w:sz w:val="20"/>
      <w:szCs w:val="20"/>
    </w:rPr>
  </w:style>
  <w:style w:type="paragraph" w:customStyle="1" w:styleId="Recuodecorpodetexto31">
    <w:name w:val="Recuo de corpo de texto 31"/>
    <w:basedOn w:val="Normal"/>
    <w:rsid w:val="00C325C2"/>
    <w:pPr>
      <w:widowControl w:val="0"/>
      <w:suppressAutoHyphens/>
      <w:autoSpaceDE w:val="0"/>
      <w:ind w:firstLine="850"/>
      <w:jc w:val="both"/>
    </w:pPr>
    <w:rPr>
      <w:rFonts w:ascii="Courier New" w:eastAsia="Lucida Sans Unicode" w:hAnsi="Courier New"/>
      <w:color w:val="000000"/>
      <w:kern w:val="2"/>
      <w:sz w:val="20"/>
      <w:szCs w:val="20"/>
    </w:rPr>
  </w:style>
  <w:style w:type="paragraph" w:customStyle="1" w:styleId="Padro">
    <w:name w:val="Padrão"/>
    <w:rsid w:val="00C325C2"/>
    <w:pPr>
      <w:widowControl w:val="0"/>
      <w:spacing w:after="0" w:line="240" w:lineRule="auto"/>
    </w:pPr>
    <w:rPr>
      <w:rFonts w:ascii="Times New Roman" w:eastAsia="Times New Roman" w:hAnsi="Times New Roman" w:cs="Times New Roman"/>
      <w:sz w:val="24"/>
      <w:szCs w:val="20"/>
      <w:lang w:eastAsia="pt-BR"/>
    </w:rPr>
  </w:style>
  <w:style w:type="paragraph" w:styleId="Cabealho">
    <w:name w:val="header"/>
    <w:basedOn w:val="Normal"/>
    <w:link w:val="CabealhoChar"/>
    <w:uiPriority w:val="99"/>
    <w:unhideWhenUsed/>
    <w:rsid w:val="00A70E34"/>
    <w:pPr>
      <w:tabs>
        <w:tab w:val="center" w:pos="4252"/>
        <w:tab w:val="right" w:pos="8504"/>
      </w:tabs>
    </w:pPr>
  </w:style>
  <w:style w:type="character" w:customStyle="1" w:styleId="CabealhoChar">
    <w:name w:val="Cabeçalho Char"/>
    <w:basedOn w:val="Fontepargpadro"/>
    <w:link w:val="Cabealho"/>
    <w:uiPriority w:val="99"/>
    <w:rsid w:val="00A70E34"/>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786890958">
      <w:bodyDiv w:val="1"/>
      <w:marLeft w:val="0"/>
      <w:marRight w:val="0"/>
      <w:marTop w:val="0"/>
      <w:marBottom w:val="0"/>
      <w:divBdr>
        <w:top w:val="none" w:sz="0" w:space="0" w:color="auto"/>
        <w:left w:val="none" w:sz="0" w:space="0" w:color="auto"/>
        <w:bottom w:val="none" w:sz="0" w:space="0" w:color="auto"/>
        <w:right w:val="none" w:sz="0" w:space="0" w:color="auto"/>
      </w:divBdr>
    </w:div>
    <w:div w:id="194958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image" Target="media/image41.emf"/><Relationship Id="rId55" Type="http://schemas.openxmlformats.org/officeDocument/2006/relationships/image" Target="media/image46.jpeg"/><Relationship Id="rId63" Type="http://schemas.openxmlformats.org/officeDocument/2006/relationships/image" Target="media/image54.emf"/><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idadecompras.com.br"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emf"/><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emf"/><Relationship Id="rId61" Type="http://schemas.openxmlformats.org/officeDocument/2006/relationships/image" Target="media/image52.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idadecompras.com.br"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jpeg"/><Relationship Id="rId64" Type="http://schemas.openxmlformats.org/officeDocument/2006/relationships/image" Target="media/image55.emf"/><Relationship Id="rId69" Type="http://schemas.openxmlformats.org/officeDocument/2006/relationships/image" Target="media/image60.jpeg"/><Relationship Id="rId8" Type="http://schemas.openxmlformats.org/officeDocument/2006/relationships/hyperlink" Target="http://www.cidadecompras.com.br" TargetMode="External"/><Relationship Id="rId51" Type="http://schemas.openxmlformats.org/officeDocument/2006/relationships/image" Target="media/image42.jpeg"/><Relationship Id="rId72" Type="http://schemas.openxmlformats.org/officeDocument/2006/relationships/hyperlink" Target="http://www.cidadecompras.com.br"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emf"/><Relationship Id="rId20" Type="http://schemas.openxmlformats.org/officeDocument/2006/relationships/image" Target="media/image11.jpeg"/><Relationship Id="rId41" Type="http://schemas.openxmlformats.org/officeDocument/2006/relationships/image" Target="media/image32.emf"/><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747BAD-5241-4718-9FD2-B6B91993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136</Pages>
  <Words>27232</Words>
  <Characters>147059</Characters>
  <Application>Microsoft Office Word</Application>
  <DocSecurity>0</DocSecurity>
  <Lines>1225</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dc:creator>
  <cp:keywords/>
  <dc:description/>
  <cp:lastModifiedBy>licita</cp:lastModifiedBy>
  <cp:revision>13</cp:revision>
  <cp:lastPrinted>2016-03-07T18:10:00Z</cp:lastPrinted>
  <dcterms:created xsi:type="dcterms:W3CDTF">2016-02-29T13:21:00Z</dcterms:created>
  <dcterms:modified xsi:type="dcterms:W3CDTF">2016-03-08T13:56:00Z</dcterms:modified>
</cp:coreProperties>
</file>