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jc w:val="center"/>
        <w:rPr>
          <w:rFonts w:hint="default"/>
          <w:lang w:val="pt-BR"/>
        </w:rPr>
      </w:pPr>
      <w:r>
        <w:rPr>
          <w:rFonts w:ascii="Arial" w:hAnsi="Arial" w:eastAsia="Arial-BoldMT" w:cs="Arial"/>
          <w:b/>
          <w:bCs/>
          <w:color w:val="000000"/>
          <w:sz w:val="22"/>
          <w:szCs w:val="22"/>
        </w:rPr>
        <w:t xml:space="preserve">1º TERMO DE APOSTILAMENTO AO CONTRATO DE </w:t>
      </w:r>
      <w:r>
        <w:rPr>
          <w:rFonts w:hint="default" w:ascii="Arial" w:hAnsi="Arial" w:eastAsia="Arial-BoldMT" w:cs="Arial"/>
          <w:b/>
          <w:bCs/>
          <w:color w:val="000000"/>
          <w:sz w:val="22"/>
          <w:szCs w:val="22"/>
          <w:lang w:val="pt-BR"/>
        </w:rPr>
        <w:t>SERVIÇOS DE TRANSPORTE ESCOLAR DO MUNICÍPIO DE TEUTÔNIA</w:t>
      </w:r>
    </w:p>
    <w:p>
      <w:pPr>
        <w:widowControl w:val="0"/>
        <w:jc w:val="center"/>
        <w:rPr>
          <w:rFonts w:ascii="Arial" w:hAnsi="Arial" w:eastAsia="Arial-BoldMT" w:cs="Arial"/>
          <w:b/>
          <w:b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Arial" w:hAnsi="Arial" w:eastAsia="Arial-BoldMT" w:cs="Arial"/>
          <w:b/>
          <w:b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Arial" w:hAnsi="Arial" w:eastAsia="Arial-BoldMT" w:cs="Arial"/>
          <w:b/>
          <w:b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Arial" w:hAnsi="Arial" w:eastAsia="Arial-BoldMT" w:cs="Arial"/>
          <w:b/>
          <w:bCs/>
          <w:color w:val="000000"/>
          <w:sz w:val="22"/>
          <w:szCs w:val="22"/>
        </w:rPr>
      </w:pPr>
    </w:p>
    <w:p>
      <w:pPr>
        <w:jc w:val="center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center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both"/>
        <w:rPr>
          <w:rFonts w:hint="default"/>
          <w:b/>
          <w:bCs/>
          <w:sz w:val="22"/>
          <w:szCs w:val="22"/>
          <w:lang w:val="pt-BR"/>
        </w:rPr>
      </w:pPr>
      <w:r>
        <w:rPr>
          <w:rFonts w:hint="default"/>
          <w:b/>
          <w:bCs/>
          <w:sz w:val="22"/>
          <w:szCs w:val="22"/>
          <w:lang w:val="pt-BR"/>
        </w:rPr>
        <w:t>PROCESSSO DE PREGÃO ELETRÔNICO Nº 002/2017.</w:t>
      </w:r>
    </w:p>
    <w:p>
      <w:pPr>
        <w:jc w:val="both"/>
        <w:rPr>
          <w:rFonts w:hint="default"/>
          <w:lang w:val="pt-BR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CONTRATO N.º 0</w:t>
      </w:r>
      <w:r>
        <w:rPr>
          <w:rFonts w:hint="default" w:eastAsia="Arial-BoldMT" w:cs="Arial-BoldMT"/>
          <w:b/>
          <w:bCs/>
          <w:color w:val="000000"/>
          <w:sz w:val="22"/>
          <w:szCs w:val="22"/>
          <w:lang w:val="pt-BR"/>
        </w:rPr>
        <w:t>28/2017.</w:t>
      </w:r>
    </w:p>
    <w:p>
      <w:pPr>
        <w:jc w:val="both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both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both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both"/>
        <w:rPr>
          <w:rFonts w:hint="default"/>
          <w:lang w:val="pt-BR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>O Prefeito Municipal de Teutônia/RS, no uso de suas atribuições legais, com fulcro no art. 65º, §8º da Lei nº 8.666/93, firma o presente Apostilamento, para consignar a determinação do disposto na Comunicação Interna de N.º 0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277</w:t>
      </w:r>
      <w:r>
        <w:rPr>
          <w:rFonts w:eastAsia="ArialMT" w:cs="ArialMT"/>
          <w:color w:val="000000"/>
          <w:sz w:val="22"/>
          <w:szCs w:val="22"/>
        </w:rPr>
        <w:t>/2021, a fim de alterar o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s</w:t>
      </w:r>
      <w:r>
        <w:rPr>
          <w:rFonts w:eastAsia="ArialMT" w:cs="ArialMT"/>
          <w:color w:val="000000"/>
          <w:sz w:val="22"/>
          <w:szCs w:val="22"/>
        </w:rPr>
        <w:t xml:space="preserve"> Fisca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is</w:t>
      </w:r>
      <w:r>
        <w:rPr>
          <w:rFonts w:eastAsia="ArialMT" w:cs="ArialMT"/>
          <w:color w:val="000000"/>
          <w:sz w:val="22"/>
          <w:szCs w:val="22"/>
        </w:rPr>
        <w:t xml:space="preserve"> do Contrato, sendo 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que</w:t>
      </w:r>
      <w:r>
        <w:rPr>
          <w:rFonts w:eastAsia="ArialMT" w:cs="ArialMT"/>
          <w:color w:val="000000"/>
          <w:sz w:val="22"/>
          <w:szCs w:val="22"/>
        </w:rPr>
        <w:t xml:space="preserve"> a partir de hoje 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o Servidor Antônio Miotto Flech,</w:t>
      </w:r>
      <w:r>
        <w:rPr>
          <w:rFonts w:eastAsia="ArialMT" w:cs="ArialMT"/>
          <w:color w:val="000000"/>
          <w:sz w:val="22"/>
          <w:szCs w:val="22"/>
        </w:rPr>
        <w:t xml:space="preserve"> matrícula n.º 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6246, vem a substituir a servidora Yasmin Letícia Peres, matrícula 5363</w:t>
      </w:r>
      <w:r>
        <w:rPr>
          <w:rFonts w:eastAsia="ArialMT" w:cs="ArialMT"/>
          <w:color w:val="000000"/>
          <w:sz w:val="22"/>
          <w:szCs w:val="22"/>
        </w:rPr>
        <w:t>.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 xml:space="preserve"> Permanecendo os demais.</w:t>
      </w:r>
      <w:bookmarkStart w:id="0" w:name="_GoBack"/>
      <w:bookmarkEnd w:id="0"/>
    </w:p>
    <w:p>
      <w:pPr>
        <w:jc w:val="both"/>
        <w:rPr>
          <w:color w:val="FF0000"/>
          <w:sz w:val="22"/>
          <w:szCs w:val="22"/>
        </w:rPr>
      </w:pPr>
    </w:p>
    <w:p>
      <w:pPr>
        <w:jc w:val="both"/>
        <w:rPr>
          <w:color w:val="FF0000"/>
          <w:sz w:val="22"/>
          <w:szCs w:val="22"/>
        </w:rPr>
      </w:pPr>
    </w:p>
    <w:p>
      <w:pPr>
        <w:jc w:val="both"/>
        <w:rPr>
          <w:color w:val="FF0000"/>
          <w:sz w:val="22"/>
          <w:szCs w:val="22"/>
        </w:rPr>
      </w:pPr>
    </w:p>
    <w:p>
      <w:pPr>
        <w:jc w:val="right"/>
      </w:pPr>
      <w:r>
        <w:rPr>
          <w:rFonts w:eastAsia="ArialMT" w:cs="ArialMT"/>
          <w:color w:val="000000"/>
          <w:sz w:val="22"/>
          <w:szCs w:val="22"/>
        </w:rPr>
        <w:t xml:space="preserve">Teutônia, 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26 de Abril</w:t>
      </w:r>
      <w:r>
        <w:rPr>
          <w:rFonts w:eastAsia="ArialMT" w:cs="ArialMT"/>
          <w:color w:val="000000"/>
          <w:sz w:val="22"/>
          <w:szCs w:val="22"/>
        </w:rPr>
        <w:t xml:space="preserve"> de 2021.</w:t>
      </w: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center"/>
      </w:pPr>
      <w:r>
        <w:rPr>
          <w:sz w:val="22"/>
          <w:szCs w:val="22"/>
        </w:rPr>
        <w:t>Celso Aloísio Forneck</w:t>
      </w:r>
    </w:p>
    <w:p>
      <w:pPr>
        <w:jc w:val="center"/>
      </w:pPr>
      <w:r>
        <w:rPr>
          <w:color w:val="000000"/>
          <w:sz w:val="22"/>
          <w:szCs w:val="22"/>
        </w:rPr>
        <w:t>Prefeito</w:t>
      </w:r>
    </w:p>
    <w:p>
      <w:pPr>
        <w:jc w:val="both"/>
      </w:pPr>
    </w:p>
    <w:sectPr>
      <w:headerReference r:id="rId3" w:type="default"/>
      <w:pgSz w:w="12240" w:h="15840"/>
      <w:pgMar w:top="2268" w:right="1134" w:bottom="284" w:left="1701" w:header="72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Arial, Albany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;Liberation Mon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ndale Sans U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8644" w:type="dxa"/>
      <w:tblInd w:w="284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711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  <w:shd w:val="clear" w:color="auto" w:fill="auto"/>
        </w:tcPr>
        <w:p>
          <w:pPr>
            <w:pStyle w:val="96"/>
            <w:jc w:val="right"/>
            <w:rPr>
              <w:sz w:val="30"/>
              <w:szCs w:val="30"/>
            </w:rPr>
          </w:pPr>
          <w:r>
            <w:drawing>
              <wp:inline distT="0" distB="0" distL="0" distR="0">
                <wp:extent cx="593725" cy="80708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3" t="-74" r="-103" b="-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7" w:type="dxa"/>
          <w:shd w:val="clear" w:color="auto" w:fill="auto"/>
        </w:tcPr>
        <w:p>
          <w:pPr>
            <w:jc w:val="center"/>
          </w:pPr>
          <w:r>
            <w:rPr>
              <w:b/>
              <w:sz w:val="28"/>
              <w:szCs w:val="28"/>
            </w:rPr>
            <w:t>MUNICÍPIO DE TEUTÔNIA</w:t>
          </w:r>
          <w:r>
            <w:rPr>
              <w:sz w:val="28"/>
              <w:szCs w:val="28"/>
            </w:rPr>
            <w:t xml:space="preserve"> </w:t>
          </w:r>
        </w:p>
        <w:p>
          <w:pPr>
            <w:pBdr>
              <w:bottom w:val="single" w:color="000001" w:sz="12" w:space="1"/>
            </w:pBdr>
            <w:jc w:val="center"/>
            <w:rPr>
              <w:sz w:val="16"/>
              <w:szCs w:val="16"/>
            </w:rPr>
          </w:pPr>
          <w:r>
            <w:t>Estado do Rio Grande do Sul</w:t>
          </w:r>
        </w:p>
        <w:p>
          <w:pPr>
            <w:pBdr>
              <w:bottom w:val="single" w:color="000001" w:sz="12" w:space="1"/>
            </w:pBdr>
            <w:jc w:val="center"/>
            <w:rPr>
              <w:sz w:val="16"/>
              <w:szCs w:val="16"/>
            </w:rPr>
          </w:pPr>
        </w:p>
        <w:p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  <w:shd w:val="clear" w:fill="FFFFFF"/>
            </w:rPr>
            <w:t>Avenida 1 Oeste, 878, Bairro Centro Administrativo / Rio Grande do Sul </w:t>
          </w:r>
          <w:r>
            <w:rPr>
              <w:sz w:val="20"/>
              <w:szCs w:val="20"/>
            </w:rPr>
            <w:br w:type="textWrapping"/>
          </w:r>
          <w:r>
            <w:rPr>
              <w:sz w:val="20"/>
              <w:szCs w:val="20"/>
              <w:shd w:val="clear" w:fill="FFFFFF"/>
            </w:rPr>
            <w:t>(51) 3762-7700 | prefeitura@teutonia.rs.gov.br</w:t>
          </w:r>
        </w:p>
        <w:p>
          <w:pPr>
            <w:pStyle w:val="96"/>
            <w:jc w:val="center"/>
            <w:rPr>
              <w:b/>
              <w:sz w:val="26"/>
              <w:szCs w:val="26"/>
            </w:rPr>
          </w:pPr>
        </w:p>
      </w:tc>
    </w:tr>
  </w:tbl>
  <w:p>
    <w:pPr>
      <w:pStyle w:val="96"/>
      <w:rPr>
        <w:rFonts w:eastAsia="Arial Unicode MS"/>
      </w:rPr>
    </w:pPr>
  </w:p>
  <w:p>
    <w:pPr>
      <w:pStyle w:val="96"/>
      <w:rPr>
        <w:rFonts w:eastAsia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5388"/>
    <w:rsid w:val="061F19B4"/>
    <w:rsid w:val="10587FB8"/>
    <w:rsid w:val="157A464B"/>
    <w:rsid w:val="16BE3E0C"/>
    <w:rsid w:val="21803BA8"/>
    <w:rsid w:val="27935FE8"/>
    <w:rsid w:val="2A122058"/>
    <w:rsid w:val="2E053388"/>
    <w:rsid w:val="42F613D6"/>
    <w:rsid w:val="4313124E"/>
    <w:rsid w:val="49475292"/>
    <w:rsid w:val="4CE9072C"/>
    <w:rsid w:val="5CEF340A"/>
    <w:rsid w:val="6315682B"/>
    <w:rsid w:val="66393B98"/>
    <w:rsid w:val="70E320C6"/>
    <w:rsid w:val="7763293A"/>
    <w:rsid w:val="7A81279A"/>
    <w:rsid w:val="7B416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Tahoma"/>
    </w:rPr>
  </w:style>
  <w:style w:type="paragraph" w:styleId="5">
    <w:name w:val="Body Text"/>
    <w:basedOn w:val="1"/>
    <w:qFormat/>
    <w:uiPriority w:val="0"/>
    <w:pPr>
      <w:spacing w:before="0" w:after="120"/>
    </w:pPr>
  </w:style>
  <w:style w:type="paragraph" w:styleId="6">
    <w:name w:val="Title"/>
    <w:basedOn w:val="1"/>
    <w:qFormat/>
    <w:uiPriority w:val="0"/>
    <w:pPr>
      <w:suppressAutoHyphens w:val="0"/>
      <w:jc w:val="center"/>
    </w:pPr>
    <w:rPr>
      <w:rFonts w:ascii="Arial" w:hAnsi="Arial" w:cs="Arial"/>
      <w:b/>
      <w:sz w:val="28"/>
    </w:rPr>
  </w:style>
  <w:style w:type="paragraph" w:styleId="7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"/>
    <w:basedOn w:val="1"/>
    <w:qFormat/>
    <w:uiPriority w:val="0"/>
    <w:pPr>
      <w:spacing w:line="360" w:lineRule="auto"/>
      <w:ind w:firstLine="1979"/>
    </w:pPr>
    <w:rPr>
      <w:rFonts w:ascii="Garamond" w:hAnsi="Garamond" w:cs="Garamond"/>
      <w:sz w:val="28"/>
    </w:rPr>
  </w:style>
  <w:style w:type="paragraph" w:customStyle="1" w:styleId="9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10">
    <w:name w:val="Heading 2"/>
    <w:basedOn w:val="1"/>
    <w:next w:val="1"/>
    <w:qFormat/>
    <w:uiPriority w:val="0"/>
    <w:pPr>
      <w:keepNext/>
      <w:numPr>
        <w:ilvl w:val="1"/>
        <w:numId w:val="1"/>
      </w:numPr>
      <w:suppressAutoHyphens w:val="0"/>
      <w:ind w:firstLine="2880"/>
      <w:jc w:val="center"/>
      <w:outlineLvl w:val="1"/>
    </w:pPr>
    <w:rPr>
      <w:rFonts w:ascii="Garamond" w:hAnsi="Garamond" w:cs="Garamond"/>
      <w:b/>
      <w:bCs/>
      <w:sz w:val="28"/>
    </w:rPr>
  </w:style>
  <w:style w:type="character" w:customStyle="1" w:styleId="11">
    <w:name w:val="WW8Num1z0"/>
    <w:qFormat/>
    <w:uiPriority w:val="0"/>
  </w:style>
  <w:style w:type="character" w:customStyle="1" w:styleId="12">
    <w:name w:val="WW8Num1z1"/>
    <w:qFormat/>
    <w:uiPriority w:val="0"/>
  </w:style>
  <w:style w:type="character" w:customStyle="1" w:styleId="13">
    <w:name w:val="WW8Num1z2"/>
    <w:qFormat/>
    <w:uiPriority w:val="0"/>
  </w:style>
  <w:style w:type="character" w:customStyle="1" w:styleId="14">
    <w:name w:val="WW8Num1z3"/>
    <w:qFormat/>
    <w:uiPriority w:val="0"/>
  </w:style>
  <w:style w:type="character" w:customStyle="1" w:styleId="15">
    <w:name w:val="WW8Num1z4"/>
    <w:qFormat/>
    <w:uiPriority w:val="0"/>
  </w:style>
  <w:style w:type="character" w:customStyle="1" w:styleId="16">
    <w:name w:val="WW8Num1z5"/>
    <w:qFormat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1z7"/>
    <w:qFormat/>
    <w:uiPriority w:val="0"/>
  </w:style>
  <w:style w:type="character" w:customStyle="1" w:styleId="19">
    <w:name w:val="WW8Num1z8"/>
    <w:qFormat/>
    <w:uiPriority w:val="0"/>
  </w:style>
  <w:style w:type="character" w:customStyle="1" w:styleId="20">
    <w:name w:val="WW8Num2z0"/>
    <w:qFormat/>
    <w:uiPriority w:val="0"/>
    <w:rPr>
      <w:rFonts w:ascii="Wingdings" w:hAnsi="Wingdings" w:cs="Symbol"/>
      <w:sz w:val="24"/>
      <w:szCs w:val="24"/>
      <w:lang w:val="pt-BR"/>
    </w:rPr>
  </w:style>
  <w:style w:type="character" w:customStyle="1" w:styleId="21">
    <w:name w:val="WW8Num3z0"/>
    <w:qFormat/>
    <w:uiPriority w:val="0"/>
    <w:rPr>
      <w:rFonts w:ascii="Wingdings" w:hAnsi="Wingdings" w:cs="Times New Roman"/>
      <w:sz w:val="24"/>
      <w:szCs w:val="24"/>
      <w:lang w:val="pt-BR"/>
    </w:rPr>
  </w:style>
  <w:style w:type="character" w:customStyle="1" w:styleId="22">
    <w:name w:val="WW8Num4z0"/>
    <w:qFormat/>
    <w:uiPriority w:val="0"/>
    <w:rPr>
      <w:rFonts w:ascii="Wingdings" w:hAnsi="Wingdings" w:cs="Times New Roman"/>
      <w:sz w:val="24"/>
      <w:szCs w:val="24"/>
      <w:lang w:val="pt-BR"/>
    </w:rPr>
  </w:style>
  <w:style w:type="character" w:customStyle="1" w:styleId="23">
    <w:name w:val="WW8Num5z0"/>
    <w:qFormat/>
    <w:uiPriority w:val="0"/>
  </w:style>
  <w:style w:type="character" w:customStyle="1" w:styleId="24">
    <w:name w:val="WW8Num5z1"/>
    <w:qFormat/>
    <w:uiPriority w:val="0"/>
  </w:style>
  <w:style w:type="character" w:customStyle="1" w:styleId="25">
    <w:name w:val="WW8Num5z2"/>
    <w:qFormat/>
    <w:uiPriority w:val="0"/>
  </w:style>
  <w:style w:type="character" w:customStyle="1" w:styleId="26">
    <w:name w:val="WW8Num5z3"/>
    <w:qFormat/>
    <w:uiPriority w:val="0"/>
  </w:style>
  <w:style w:type="character" w:customStyle="1" w:styleId="27">
    <w:name w:val="WW8Num5z4"/>
    <w:qFormat/>
    <w:uiPriority w:val="0"/>
  </w:style>
  <w:style w:type="character" w:customStyle="1" w:styleId="28">
    <w:name w:val="WW8Num5z5"/>
    <w:qFormat/>
    <w:uiPriority w:val="0"/>
  </w:style>
  <w:style w:type="character" w:customStyle="1" w:styleId="29">
    <w:name w:val="WW8Num5z6"/>
    <w:qFormat/>
    <w:uiPriority w:val="0"/>
  </w:style>
  <w:style w:type="character" w:customStyle="1" w:styleId="30">
    <w:name w:val="WW8Num5z7"/>
    <w:qFormat/>
    <w:uiPriority w:val="0"/>
  </w:style>
  <w:style w:type="character" w:customStyle="1" w:styleId="31">
    <w:name w:val="WW8Num5z8"/>
    <w:qFormat/>
    <w:uiPriority w:val="0"/>
  </w:style>
  <w:style w:type="character" w:customStyle="1" w:styleId="32">
    <w:name w:val="WW8Num6z0"/>
    <w:qFormat/>
    <w:uiPriority w:val="0"/>
  </w:style>
  <w:style w:type="character" w:customStyle="1" w:styleId="33">
    <w:name w:val="WW8Num6z1"/>
    <w:qFormat/>
    <w:uiPriority w:val="0"/>
  </w:style>
  <w:style w:type="character" w:customStyle="1" w:styleId="34">
    <w:name w:val="WW8Num6z2"/>
    <w:qFormat/>
    <w:uiPriority w:val="0"/>
  </w:style>
  <w:style w:type="character" w:customStyle="1" w:styleId="35">
    <w:name w:val="WW8Num6z3"/>
    <w:qFormat/>
    <w:uiPriority w:val="0"/>
  </w:style>
  <w:style w:type="character" w:customStyle="1" w:styleId="36">
    <w:name w:val="WW8Num6z4"/>
    <w:qFormat/>
    <w:uiPriority w:val="0"/>
  </w:style>
  <w:style w:type="character" w:customStyle="1" w:styleId="37">
    <w:name w:val="WW8Num6z5"/>
    <w:qFormat/>
    <w:uiPriority w:val="0"/>
  </w:style>
  <w:style w:type="character" w:customStyle="1" w:styleId="38">
    <w:name w:val="WW8Num6z6"/>
    <w:qFormat/>
    <w:uiPriority w:val="0"/>
  </w:style>
  <w:style w:type="character" w:customStyle="1" w:styleId="39">
    <w:name w:val="WW8Num6z7"/>
    <w:qFormat/>
    <w:uiPriority w:val="0"/>
  </w:style>
  <w:style w:type="character" w:customStyle="1" w:styleId="40">
    <w:name w:val="WW8Num6z8"/>
    <w:qFormat/>
    <w:uiPriority w:val="0"/>
  </w:style>
  <w:style w:type="character" w:customStyle="1" w:styleId="41">
    <w:name w:val="WW8Num7z0"/>
    <w:qFormat/>
    <w:uiPriority w:val="0"/>
  </w:style>
  <w:style w:type="character" w:customStyle="1" w:styleId="42">
    <w:name w:val="WW8Num7z1"/>
    <w:qFormat/>
    <w:uiPriority w:val="0"/>
  </w:style>
  <w:style w:type="character" w:customStyle="1" w:styleId="43">
    <w:name w:val="WW8Num7z2"/>
    <w:qFormat/>
    <w:uiPriority w:val="0"/>
  </w:style>
  <w:style w:type="character" w:customStyle="1" w:styleId="44">
    <w:name w:val="WW8Num7z3"/>
    <w:qFormat/>
    <w:uiPriority w:val="0"/>
  </w:style>
  <w:style w:type="character" w:customStyle="1" w:styleId="45">
    <w:name w:val="WW8Num7z4"/>
    <w:qFormat/>
    <w:uiPriority w:val="0"/>
  </w:style>
  <w:style w:type="character" w:customStyle="1" w:styleId="46">
    <w:name w:val="WW8Num7z5"/>
    <w:qFormat/>
    <w:uiPriority w:val="0"/>
  </w:style>
  <w:style w:type="character" w:customStyle="1" w:styleId="47">
    <w:name w:val="WW8Num7z6"/>
    <w:qFormat/>
    <w:uiPriority w:val="0"/>
  </w:style>
  <w:style w:type="character" w:customStyle="1" w:styleId="48">
    <w:name w:val="WW8Num7z7"/>
    <w:qFormat/>
    <w:uiPriority w:val="0"/>
  </w:style>
  <w:style w:type="character" w:customStyle="1" w:styleId="49">
    <w:name w:val="WW8Num7z8"/>
    <w:qFormat/>
    <w:uiPriority w:val="0"/>
  </w:style>
  <w:style w:type="character" w:customStyle="1" w:styleId="50">
    <w:name w:val="WW8Num8z0"/>
    <w:qFormat/>
    <w:uiPriority w:val="0"/>
    <w:rPr>
      <w:rFonts w:ascii="Symbol" w:hAnsi="Symbol" w:eastAsia="Arial, Albany" w:cs="Arial"/>
    </w:rPr>
  </w:style>
  <w:style w:type="character" w:customStyle="1" w:styleId="51">
    <w:name w:val="WW8Num8z1"/>
    <w:qFormat/>
    <w:uiPriority w:val="0"/>
    <w:rPr>
      <w:rFonts w:ascii="Courier New" w:hAnsi="Courier New" w:cs="Courier New"/>
    </w:rPr>
  </w:style>
  <w:style w:type="character" w:customStyle="1" w:styleId="52">
    <w:name w:val="WW8Num8z2"/>
    <w:qFormat/>
    <w:uiPriority w:val="0"/>
    <w:rPr>
      <w:rFonts w:ascii="Wingdings" w:hAnsi="Wingdings" w:cs="Wingdings"/>
    </w:rPr>
  </w:style>
  <w:style w:type="character" w:customStyle="1" w:styleId="53">
    <w:name w:val="WW8Num8z3"/>
    <w:qFormat/>
    <w:uiPriority w:val="0"/>
    <w:rPr>
      <w:rFonts w:ascii="Symbol" w:hAnsi="Symbol" w:cs="Symbol"/>
    </w:rPr>
  </w:style>
  <w:style w:type="character" w:customStyle="1" w:styleId="54">
    <w:name w:val="Absatz-Standardschriftart"/>
    <w:qFormat/>
    <w:uiPriority w:val="0"/>
  </w:style>
  <w:style w:type="character" w:customStyle="1" w:styleId="55">
    <w:name w:val="WW-Absatz-Standardschriftart"/>
    <w:qFormat/>
    <w:uiPriority w:val="0"/>
  </w:style>
  <w:style w:type="character" w:customStyle="1" w:styleId="56">
    <w:name w:val="WW-Absatz-Standardschriftart1"/>
    <w:qFormat/>
    <w:uiPriority w:val="0"/>
  </w:style>
  <w:style w:type="character" w:customStyle="1" w:styleId="57">
    <w:name w:val="WW-Absatz-Standardschriftart11"/>
    <w:qFormat/>
    <w:uiPriority w:val="0"/>
  </w:style>
  <w:style w:type="character" w:customStyle="1" w:styleId="58">
    <w:name w:val="WW-Absatz-Standardschriftart111"/>
    <w:qFormat/>
    <w:uiPriority w:val="0"/>
  </w:style>
  <w:style w:type="character" w:customStyle="1" w:styleId="59">
    <w:name w:val="WW-Absatz-Standardschriftart1111"/>
    <w:qFormat/>
    <w:uiPriority w:val="0"/>
  </w:style>
  <w:style w:type="character" w:customStyle="1" w:styleId="60">
    <w:name w:val="WW-Absatz-Standardschriftart11111"/>
    <w:qFormat/>
    <w:uiPriority w:val="0"/>
  </w:style>
  <w:style w:type="character" w:customStyle="1" w:styleId="61">
    <w:name w:val="WW-Absatz-Standardschriftart111111"/>
    <w:qFormat/>
    <w:uiPriority w:val="0"/>
  </w:style>
  <w:style w:type="character" w:customStyle="1" w:styleId="62">
    <w:name w:val="WW-Absatz-Standardschriftart1111111"/>
    <w:qFormat/>
    <w:uiPriority w:val="0"/>
  </w:style>
  <w:style w:type="character" w:customStyle="1" w:styleId="63">
    <w:name w:val="WW-Absatz-Standardschriftart11111111"/>
    <w:qFormat/>
    <w:uiPriority w:val="0"/>
  </w:style>
  <w:style w:type="character" w:customStyle="1" w:styleId="64">
    <w:name w:val="WW-Absatz-Standardschriftart111111111"/>
    <w:qFormat/>
    <w:uiPriority w:val="0"/>
  </w:style>
  <w:style w:type="character" w:customStyle="1" w:styleId="65">
    <w:name w:val="Fonte parág. padrão1"/>
    <w:qFormat/>
    <w:uiPriority w:val="0"/>
  </w:style>
  <w:style w:type="character" w:customStyle="1" w:styleId="66">
    <w:name w:val="Link da Internet"/>
    <w:qFormat/>
    <w:uiPriority w:val="0"/>
    <w:rPr>
      <w:color w:val="000080"/>
      <w:u w:val="single"/>
    </w:rPr>
  </w:style>
  <w:style w:type="character" w:customStyle="1" w:styleId="67">
    <w:name w:val="Caracteres de Nota de Rodapé"/>
    <w:qFormat/>
    <w:uiPriority w:val="0"/>
  </w:style>
  <w:style w:type="character" w:customStyle="1" w:styleId="68">
    <w:name w:val="Caracteres de nota de rodapé"/>
    <w:qFormat/>
    <w:uiPriority w:val="0"/>
    <w:rPr>
      <w:vertAlign w:val="superscript"/>
    </w:rPr>
  </w:style>
  <w:style w:type="character" w:customStyle="1" w:styleId="69">
    <w:name w:val="Caracteres de Nota de Fim"/>
    <w:qFormat/>
    <w:uiPriority w:val="0"/>
    <w:rPr>
      <w:vertAlign w:val="superscript"/>
    </w:rPr>
  </w:style>
  <w:style w:type="character" w:customStyle="1" w:styleId="70">
    <w:name w:val="WW- Caracteres de Nota de Fim"/>
    <w:qFormat/>
    <w:uiPriority w:val="0"/>
  </w:style>
  <w:style w:type="character" w:customStyle="1" w:styleId="71">
    <w:name w:val="Caracteres de nota de fim"/>
    <w:qFormat/>
    <w:uiPriority w:val="0"/>
    <w:rPr>
      <w:vertAlign w:val="superscript"/>
    </w:rPr>
  </w:style>
  <w:style w:type="character" w:customStyle="1" w:styleId="72">
    <w:name w:val="Cabeçalho Char"/>
    <w:qFormat/>
    <w:uiPriority w:val="0"/>
    <w:rPr>
      <w:sz w:val="24"/>
      <w:szCs w:val="24"/>
    </w:rPr>
  </w:style>
  <w:style w:type="character" w:customStyle="1" w:styleId="73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74">
    <w:name w:val="Rodapé Char"/>
    <w:qFormat/>
    <w:uiPriority w:val="0"/>
    <w:rPr>
      <w:sz w:val="24"/>
      <w:szCs w:val="24"/>
    </w:rPr>
  </w:style>
  <w:style w:type="character" w:customStyle="1" w:styleId="75">
    <w:name w:val="Título 2 Char"/>
    <w:qFormat/>
    <w:uiPriority w:val="0"/>
    <w:rPr>
      <w:rFonts w:ascii="Garamond" w:hAnsi="Garamond" w:cs="Garamond"/>
      <w:b/>
      <w:bCs/>
      <w:sz w:val="28"/>
      <w:szCs w:val="24"/>
    </w:rPr>
  </w:style>
  <w:style w:type="character" w:customStyle="1" w:styleId="76">
    <w:name w:val="Ênfase forte"/>
    <w:qFormat/>
    <w:uiPriority w:val="0"/>
    <w:rPr>
      <w:b/>
      <w:bCs/>
    </w:rPr>
  </w:style>
  <w:style w:type="character" w:customStyle="1" w:styleId="77">
    <w:name w:val="Âncora da nota de rodapé"/>
    <w:qFormat/>
    <w:uiPriority w:val="0"/>
    <w:rPr>
      <w:vertAlign w:val="superscript"/>
    </w:rPr>
  </w:style>
  <w:style w:type="character" w:customStyle="1" w:styleId="78">
    <w:name w:val="Footnote Characters"/>
    <w:qFormat/>
    <w:uiPriority w:val="0"/>
    <w:rPr>
      <w:vertAlign w:val="superscript"/>
    </w:rPr>
  </w:style>
  <w:style w:type="character" w:customStyle="1" w:styleId="79">
    <w:name w:val="firstementa"/>
    <w:qFormat/>
    <w:uiPriority w:val="0"/>
  </w:style>
  <w:style w:type="character" w:customStyle="1" w:styleId="80">
    <w:name w:val="marca_palavra"/>
    <w:qFormat/>
    <w:uiPriority w:val="0"/>
  </w:style>
  <w:style w:type="character" w:customStyle="1" w:styleId="81">
    <w:name w:val="hidden"/>
    <w:qFormat/>
    <w:uiPriority w:val="0"/>
  </w:style>
  <w:style w:type="character" w:customStyle="1" w:styleId="82">
    <w:name w:val="Título Char"/>
    <w:qFormat/>
    <w:uiPriority w:val="0"/>
    <w:rPr>
      <w:rFonts w:ascii="Arial" w:hAnsi="Arial" w:cs="Arial"/>
      <w:b/>
      <w:sz w:val="28"/>
      <w:szCs w:val="24"/>
    </w:rPr>
  </w:style>
  <w:style w:type="character" w:customStyle="1" w:styleId="83">
    <w:name w:val="Título 1 Char"/>
    <w:qFormat/>
    <w:uiPriority w:val="0"/>
    <w:rPr>
      <w:rFonts w:ascii="Calibri Light" w:hAnsi="Calibri Light" w:eastAsia="Times New Roman" w:cs="Times New Roman"/>
      <w:b/>
      <w:bCs/>
      <w:sz w:val="32"/>
      <w:szCs w:val="32"/>
    </w:rPr>
  </w:style>
  <w:style w:type="paragraph" w:customStyle="1" w:styleId="84">
    <w:name w:val="Título1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5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86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87">
    <w:name w:val="Título1"/>
    <w:basedOn w:val="1"/>
    <w:qFormat/>
    <w:uiPriority w:val="0"/>
    <w:pPr>
      <w:keepNext/>
      <w:spacing w:before="240" w:after="120"/>
    </w:pPr>
    <w:rPr>
      <w:rFonts w:ascii="Arial" w:hAnsi="Arial" w:eastAsia="Arial Unicode MS" w:cs="Mangal;Liberation Mono"/>
      <w:sz w:val="28"/>
      <w:szCs w:val="28"/>
    </w:rPr>
  </w:style>
  <w:style w:type="paragraph" w:customStyle="1" w:styleId="8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89">
    <w:name w:val="Capítulo"/>
    <w:basedOn w:val="1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90">
    <w:name w:val="Recuo de corpo de texto 21"/>
    <w:basedOn w:val="1"/>
    <w:qFormat/>
    <w:uiPriority w:val="0"/>
    <w:pPr>
      <w:spacing w:line="360" w:lineRule="auto"/>
      <w:ind w:firstLine="1979"/>
      <w:jc w:val="both"/>
    </w:pPr>
    <w:rPr>
      <w:rFonts w:ascii="Garamond" w:hAnsi="Garamond" w:cs="Garamond"/>
      <w:sz w:val="28"/>
    </w:rPr>
  </w:style>
  <w:style w:type="paragraph" w:customStyle="1" w:styleId="91">
    <w:name w:val="Footer"/>
    <w:basedOn w:val="1"/>
    <w:qFormat/>
    <w:uiPriority w:val="0"/>
    <w:pPr>
      <w:suppressLineNumbers/>
      <w:tabs>
        <w:tab w:val="center" w:pos="4561"/>
        <w:tab w:val="right" w:pos="9122"/>
      </w:tabs>
    </w:pPr>
  </w:style>
  <w:style w:type="paragraph" w:customStyle="1" w:styleId="92">
    <w:name w:val="Footnote Text"/>
    <w:basedOn w:val="1"/>
    <w:qFormat/>
    <w:uiPriority w:val="0"/>
    <w:pPr>
      <w:suppressLineNumbers/>
      <w:ind w:left="283" w:hanging="283"/>
    </w:pPr>
    <w:rPr>
      <w:sz w:val="20"/>
      <w:szCs w:val="20"/>
    </w:rPr>
  </w:style>
  <w:style w:type="paragraph" w:customStyle="1" w:styleId="93">
    <w:name w:val="Texto pré-formatado"/>
    <w:basedOn w:val="1"/>
    <w:qFormat/>
    <w:uiPriority w:val="0"/>
    <w:rPr>
      <w:rFonts w:ascii="Courier New" w:hAnsi="Courier New" w:eastAsia="Courier New" w:cs="Courier New"/>
      <w:sz w:val="20"/>
      <w:szCs w:val="20"/>
    </w:rPr>
  </w:style>
  <w:style w:type="paragraph" w:customStyle="1" w:styleId="94">
    <w:name w:val="Suspensão do recuo"/>
    <w:basedOn w:val="1"/>
    <w:qFormat/>
    <w:uiPriority w:val="0"/>
    <w:pPr>
      <w:ind w:left="3540" w:firstLine="3"/>
      <w:jc w:val="both"/>
    </w:pPr>
    <w:rPr>
      <w:b/>
    </w:rPr>
  </w:style>
  <w:style w:type="paragraph" w:customStyle="1" w:styleId="95">
    <w:name w:val="WW-Recuo de corpo de texto 3"/>
    <w:basedOn w:val="1"/>
    <w:qFormat/>
    <w:uiPriority w:val="0"/>
    <w:pPr>
      <w:ind w:left="3402" w:firstLine="1"/>
      <w:jc w:val="both"/>
    </w:pPr>
  </w:style>
  <w:style w:type="paragraph" w:customStyle="1" w:styleId="9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97">
    <w:name w:val="Standard"/>
    <w:qFormat/>
    <w:uiPriority w:val="0"/>
    <w:pPr>
      <w:widowControl w:val="0"/>
      <w:suppressAutoHyphens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zh-CN" w:bidi="en-US"/>
    </w:rPr>
  </w:style>
  <w:style w:type="paragraph" w:customStyle="1" w:styleId="98">
    <w:name w:val="Conteúdo da tabela"/>
    <w:basedOn w:val="1"/>
    <w:qFormat/>
    <w:uiPriority w:val="0"/>
    <w:pPr>
      <w:suppressLineNumbers/>
    </w:pPr>
  </w:style>
  <w:style w:type="paragraph" w:styleId="99">
    <w:name w:val="List Paragraph"/>
    <w:basedOn w:val="1"/>
    <w:qFormat/>
    <w:uiPriority w:val="0"/>
    <w:pPr>
      <w:suppressAutoHyphens w:val="0"/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</w:rPr>
  </w:style>
  <w:style w:type="paragraph" w:customStyle="1" w:styleId="100">
    <w:name w:val="Título de tabela"/>
    <w:basedOn w:val="1"/>
    <w:qFormat/>
    <w:uiPriority w:val="0"/>
    <w:pPr>
      <w:widowControl w:val="0"/>
      <w:suppressLineNumbers/>
      <w:jc w:val="center"/>
    </w:pPr>
    <w:rPr>
      <w:rFonts w:eastAsia="Lucida Sans Unicode" w:cs="Mangal;Liberation Mono"/>
      <w:b/>
      <w:i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666</Characters>
  <Paragraphs>11</Paragraphs>
  <TotalTime>117</TotalTime>
  <ScaleCrop>false</ScaleCrop>
  <LinksUpToDate>false</LinksUpToDate>
  <CharactersWithSpaces>785</CharactersWithSpaces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2021-02-12T19:31:00Z</dcterms:created>
  <dc:creator>Stefani</dc:creator>
  <cp:lastModifiedBy>juridico</cp:lastModifiedBy>
  <cp:lastPrinted>2021-04-27T13:05:35Z</cp:lastPrinted>
  <dcterms:modified xsi:type="dcterms:W3CDTF">2021-04-27T13:06:45Z</dcterms:modified>
  <dc:title>BENOIT ELETRODOMÉSTICOS LTDA, pessoa jurídica de direito privad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1046-11.2.0.10114</vt:lpwstr>
  </property>
</Properties>
</file>